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F9F65" w14:textId="77777777" w:rsidR="00867C0D" w:rsidRDefault="00867C0D" w:rsidP="00AC76A7">
      <w:pPr>
        <w:pStyle w:val="Heading1"/>
      </w:pPr>
      <w:bookmarkStart w:id="0" w:name="_Toc95900598"/>
    </w:p>
    <w:bookmarkEnd w:id="0"/>
    <w:p w14:paraId="7E7DB9FF" w14:textId="77777777" w:rsidR="00E832E6" w:rsidRPr="00844655" w:rsidRDefault="00E832E6" w:rsidP="00E832E6">
      <w:pPr>
        <w:jc w:val="center"/>
        <w:rPr>
          <w:rFonts w:asciiTheme="minorHAnsi" w:hAnsiTheme="minorHAnsi" w:cstheme="minorHAnsi"/>
          <w:b/>
          <w:bCs/>
          <w:sz w:val="44"/>
          <w:szCs w:val="48"/>
        </w:rPr>
      </w:pPr>
    </w:p>
    <w:p w14:paraId="01E828C2" w14:textId="77777777" w:rsidR="00E832E6" w:rsidRDefault="00E832E6" w:rsidP="00E832E6">
      <w:pPr>
        <w:jc w:val="center"/>
        <w:rPr>
          <w:rFonts w:asciiTheme="minorHAnsi" w:hAnsiTheme="minorHAnsi" w:cstheme="minorHAnsi"/>
          <w:b/>
          <w:bCs/>
          <w:sz w:val="44"/>
          <w:szCs w:val="48"/>
        </w:rPr>
      </w:pPr>
    </w:p>
    <w:p w14:paraId="0AD5063B" w14:textId="77777777" w:rsidR="00E832E6" w:rsidRDefault="00E832E6" w:rsidP="00E832E6">
      <w:pPr>
        <w:jc w:val="center"/>
        <w:rPr>
          <w:rFonts w:asciiTheme="minorHAnsi" w:hAnsiTheme="minorHAnsi" w:cstheme="minorHAnsi"/>
          <w:b/>
          <w:bCs/>
          <w:sz w:val="44"/>
          <w:szCs w:val="48"/>
        </w:rPr>
      </w:pPr>
    </w:p>
    <w:p w14:paraId="66ED4E13" w14:textId="77777777" w:rsidR="000D7CDD" w:rsidRDefault="000D7CDD" w:rsidP="00943F01">
      <w:pPr>
        <w:jc w:val="center"/>
        <w:rPr>
          <w:rFonts w:asciiTheme="minorHAnsi" w:hAnsiTheme="minorHAnsi" w:cstheme="minorHAnsi"/>
          <w:b/>
          <w:bCs/>
          <w:sz w:val="44"/>
          <w:szCs w:val="48"/>
        </w:rPr>
      </w:pPr>
    </w:p>
    <w:p w14:paraId="3C961134" w14:textId="0E121647" w:rsidR="00E832E6" w:rsidRDefault="00E832E6" w:rsidP="00943F01">
      <w:pPr>
        <w:jc w:val="center"/>
        <w:rPr>
          <w:rFonts w:asciiTheme="minorHAnsi" w:hAnsiTheme="minorHAnsi" w:cstheme="minorHAnsi"/>
          <w:b/>
          <w:bCs/>
          <w:sz w:val="44"/>
          <w:szCs w:val="48"/>
        </w:rPr>
      </w:pPr>
      <w:r w:rsidRPr="00844655">
        <w:rPr>
          <w:rFonts w:asciiTheme="minorHAnsi" w:hAnsiTheme="minorHAnsi" w:cstheme="minorHAnsi"/>
          <w:b/>
          <w:bCs/>
          <w:sz w:val="44"/>
          <w:szCs w:val="48"/>
        </w:rPr>
        <w:t>Australian Clinical Engineering Services</w:t>
      </w:r>
    </w:p>
    <w:p w14:paraId="641EC5AA" w14:textId="77777777" w:rsidR="00E832E6" w:rsidRDefault="00E832E6" w:rsidP="00E832E6">
      <w:pPr>
        <w:jc w:val="center"/>
        <w:rPr>
          <w:rFonts w:asciiTheme="minorHAnsi" w:hAnsiTheme="minorHAnsi" w:cstheme="minorHAnsi"/>
          <w:b/>
          <w:bCs/>
          <w:sz w:val="44"/>
          <w:szCs w:val="48"/>
        </w:rPr>
      </w:pPr>
      <w:r>
        <w:rPr>
          <w:rFonts w:asciiTheme="minorHAnsi" w:hAnsiTheme="minorHAnsi" w:cstheme="minorHAnsi"/>
          <w:b/>
          <w:bCs/>
          <w:sz w:val="44"/>
          <w:szCs w:val="48"/>
        </w:rPr>
        <w:t xml:space="preserve">Guide </w:t>
      </w:r>
    </w:p>
    <w:p w14:paraId="18011F1C" w14:textId="77777777" w:rsidR="00E832E6" w:rsidRDefault="00E832E6" w:rsidP="00E832E6">
      <w:pPr>
        <w:jc w:val="center"/>
        <w:rPr>
          <w:rFonts w:asciiTheme="minorHAnsi" w:hAnsiTheme="minorHAnsi" w:cstheme="minorHAnsi"/>
          <w:b/>
          <w:bCs/>
          <w:sz w:val="44"/>
          <w:szCs w:val="48"/>
        </w:rPr>
      </w:pPr>
    </w:p>
    <w:p w14:paraId="2DABE11C" w14:textId="2B0DF53E" w:rsidR="00E832E6" w:rsidRPr="00C7499C" w:rsidRDefault="00C7499C" w:rsidP="00E832E6">
      <w:pPr>
        <w:jc w:val="center"/>
        <w:rPr>
          <w:rFonts w:asciiTheme="minorHAnsi" w:hAnsiTheme="minorHAnsi" w:cstheme="minorHAnsi"/>
          <w:b/>
          <w:bCs/>
          <w:sz w:val="22"/>
        </w:rPr>
      </w:pPr>
      <w:r w:rsidRPr="00C7499C">
        <w:rPr>
          <w:rFonts w:asciiTheme="minorHAnsi" w:hAnsiTheme="minorHAnsi" w:cstheme="minorHAnsi"/>
          <w:b/>
          <w:bCs/>
          <w:sz w:val="22"/>
        </w:rPr>
        <w:t>V.2.0</w:t>
      </w:r>
    </w:p>
    <w:p w14:paraId="1653FE12" w14:textId="77777777" w:rsidR="00E832E6" w:rsidRDefault="00E832E6" w:rsidP="00E832E6">
      <w:pPr>
        <w:jc w:val="center"/>
        <w:rPr>
          <w:rFonts w:asciiTheme="minorHAnsi" w:hAnsiTheme="minorHAnsi" w:cstheme="minorHAnsi"/>
          <w:b/>
          <w:bCs/>
          <w:sz w:val="44"/>
          <w:szCs w:val="48"/>
        </w:rPr>
      </w:pPr>
    </w:p>
    <w:p w14:paraId="446A50D3" w14:textId="6D8605B5" w:rsidR="00E832E6" w:rsidRDefault="00BC651A" w:rsidP="00BC651A">
      <w:pPr>
        <w:tabs>
          <w:tab w:val="left" w:pos="435"/>
        </w:tabs>
        <w:rPr>
          <w:rFonts w:asciiTheme="minorHAnsi" w:hAnsiTheme="minorHAnsi" w:cstheme="minorHAnsi"/>
          <w:b/>
          <w:bCs/>
          <w:sz w:val="44"/>
          <w:szCs w:val="48"/>
        </w:rPr>
      </w:pPr>
      <w:r>
        <w:rPr>
          <w:rFonts w:asciiTheme="minorHAnsi" w:hAnsiTheme="minorHAnsi" w:cstheme="minorHAnsi"/>
          <w:b/>
          <w:bCs/>
          <w:sz w:val="44"/>
          <w:szCs w:val="48"/>
        </w:rPr>
        <w:tab/>
      </w:r>
    </w:p>
    <w:p w14:paraId="78E23878" w14:textId="77777777" w:rsidR="00E832E6" w:rsidRDefault="00E832E6" w:rsidP="00E832E6">
      <w:pPr>
        <w:jc w:val="center"/>
        <w:rPr>
          <w:rFonts w:asciiTheme="minorHAnsi" w:hAnsiTheme="minorHAnsi" w:cstheme="minorHAnsi"/>
          <w:b/>
          <w:bCs/>
          <w:sz w:val="44"/>
          <w:szCs w:val="48"/>
        </w:rPr>
      </w:pPr>
    </w:p>
    <w:p w14:paraId="40DE8ABA" w14:textId="77777777" w:rsidR="00E832E6" w:rsidRDefault="00E832E6" w:rsidP="00E832E6">
      <w:pPr>
        <w:jc w:val="center"/>
        <w:rPr>
          <w:rFonts w:asciiTheme="minorHAnsi" w:hAnsiTheme="minorHAnsi" w:cstheme="minorHAnsi"/>
          <w:b/>
          <w:bCs/>
          <w:sz w:val="44"/>
          <w:szCs w:val="48"/>
        </w:rPr>
      </w:pPr>
    </w:p>
    <w:p w14:paraId="3239DC81" w14:textId="77777777" w:rsidR="00E832E6" w:rsidRDefault="00E832E6" w:rsidP="00E832E6">
      <w:pPr>
        <w:jc w:val="center"/>
        <w:rPr>
          <w:rFonts w:asciiTheme="minorHAnsi" w:hAnsiTheme="minorHAnsi" w:cstheme="minorHAnsi"/>
          <w:b/>
          <w:bCs/>
          <w:sz w:val="44"/>
          <w:szCs w:val="48"/>
        </w:rPr>
      </w:pPr>
    </w:p>
    <w:p w14:paraId="0389CAFA" w14:textId="77777777" w:rsidR="00E832E6" w:rsidRDefault="00E832E6" w:rsidP="00E832E6">
      <w:pPr>
        <w:jc w:val="center"/>
        <w:rPr>
          <w:rFonts w:asciiTheme="minorHAnsi" w:hAnsiTheme="minorHAnsi" w:cstheme="minorHAnsi"/>
          <w:b/>
          <w:bCs/>
          <w:sz w:val="44"/>
          <w:szCs w:val="48"/>
        </w:rPr>
      </w:pPr>
    </w:p>
    <w:p w14:paraId="26970902" w14:textId="77777777" w:rsidR="00E832E6" w:rsidRDefault="00E832E6" w:rsidP="00E832E6">
      <w:pPr>
        <w:jc w:val="center"/>
        <w:rPr>
          <w:rFonts w:asciiTheme="minorHAnsi" w:hAnsiTheme="minorHAnsi" w:cstheme="minorHAnsi"/>
          <w:b/>
          <w:bCs/>
          <w:sz w:val="44"/>
          <w:szCs w:val="48"/>
        </w:rPr>
      </w:pPr>
    </w:p>
    <w:p w14:paraId="62AF660F" w14:textId="77777777" w:rsidR="00E832E6" w:rsidRDefault="00E832E6" w:rsidP="00E832E6">
      <w:pPr>
        <w:jc w:val="center"/>
        <w:rPr>
          <w:rFonts w:asciiTheme="minorHAnsi" w:hAnsiTheme="minorHAnsi" w:cstheme="minorHAnsi"/>
          <w:b/>
          <w:bCs/>
          <w:sz w:val="44"/>
          <w:szCs w:val="48"/>
        </w:rPr>
      </w:pPr>
    </w:p>
    <w:p w14:paraId="05844F3F" w14:textId="77777777" w:rsidR="0048184D" w:rsidRDefault="0048184D" w:rsidP="00E832E6">
      <w:pPr>
        <w:jc w:val="center"/>
        <w:rPr>
          <w:rFonts w:asciiTheme="minorHAnsi" w:hAnsiTheme="minorHAnsi" w:cstheme="minorHAnsi"/>
          <w:b/>
          <w:bCs/>
          <w:sz w:val="44"/>
          <w:szCs w:val="48"/>
        </w:rPr>
      </w:pPr>
    </w:p>
    <w:sdt>
      <w:sdtPr>
        <w:rPr>
          <w:rFonts w:ascii="Arial" w:eastAsiaTheme="minorHAnsi" w:hAnsi="Arial" w:cs="Calibri"/>
          <w:color w:val="auto"/>
          <w:sz w:val="20"/>
          <w:szCs w:val="22"/>
        </w:rPr>
        <w:id w:val="257183310"/>
        <w:docPartObj>
          <w:docPartGallery w:val="Table of Contents"/>
          <w:docPartUnique/>
        </w:docPartObj>
      </w:sdtPr>
      <w:sdtEndPr>
        <w:rPr>
          <w:rFonts w:ascii="Lato" w:eastAsiaTheme="minorEastAsia" w:hAnsi="Lato" w:cstheme="minorBidi"/>
          <w:b/>
          <w:bCs/>
          <w:noProof/>
        </w:rPr>
      </w:sdtEndPr>
      <w:sdtContent>
        <w:p w14:paraId="49F306FA" w14:textId="77777777" w:rsidR="00E832E6" w:rsidRDefault="00E832E6" w:rsidP="00E832E6">
          <w:pPr>
            <w:pStyle w:val="TOCHeading"/>
            <w:spacing w:after="120"/>
          </w:pPr>
          <w:r>
            <w:t>Contents</w:t>
          </w:r>
        </w:p>
        <w:p w14:paraId="0B5F749F" w14:textId="79B35004" w:rsidR="00E832E6" w:rsidRPr="00E832E6" w:rsidRDefault="00E832E6" w:rsidP="00E832E6">
          <w:pPr>
            <w:pStyle w:val="TOC1"/>
            <w:rPr>
              <w:rFonts w:asciiTheme="minorHAnsi" w:hAnsiTheme="minorHAnsi"/>
              <w:noProof/>
              <w:kern w:val="2"/>
              <w:sz w:val="22"/>
              <w:lang w:eastAsia="en-AU"/>
              <w14:ligatures w14:val="standardContextual"/>
            </w:rPr>
          </w:pPr>
          <w:r>
            <w:fldChar w:fldCharType="begin"/>
          </w:r>
          <w:r>
            <w:instrText xml:space="preserve"> TOC \o "1-3" \h \z \u </w:instrText>
          </w:r>
          <w:r>
            <w:fldChar w:fldCharType="separate"/>
          </w:r>
          <w:hyperlink w:anchor="_Toc144724204" w:history="1">
            <w:r w:rsidRPr="00E832E6">
              <w:rPr>
                <w:rStyle w:val="Hyperlink"/>
                <w:noProof/>
              </w:rPr>
              <w:t>Introduction</w:t>
            </w:r>
            <w:r>
              <w:rPr>
                <w:noProof/>
                <w:webHidden/>
              </w:rPr>
              <w:t>…….…………………………………………………………………………………………………………………………………..</w:t>
            </w:r>
            <w:r w:rsidRPr="00E832E6">
              <w:rPr>
                <w:noProof/>
                <w:webHidden/>
              </w:rPr>
              <w:fldChar w:fldCharType="begin"/>
            </w:r>
            <w:r w:rsidRPr="00E832E6">
              <w:rPr>
                <w:noProof/>
                <w:webHidden/>
              </w:rPr>
              <w:instrText xml:space="preserve"> PAGEREF _Toc144724204 \h </w:instrText>
            </w:r>
            <w:r w:rsidRPr="00E832E6">
              <w:rPr>
                <w:noProof/>
                <w:webHidden/>
              </w:rPr>
            </w:r>
            <w:r w:rsidRPr="00E832E6">
              <w:rPr>
                <w:noProof/>
                <w:webHidden/>
              </w:rPr>
              <w:fldChar w:fldCharType="separate"/>
            </w:r>
            <w:r w:rsidRPr="00E832E6">
              <w:rPr>
                <w:noProof/>
                <w:webHidden/>
              </w:rPr>
              <w:t>4</w:t>
            </w:r>
            <w:r w:rsidRPr="00E832E6">
              <w:rPr>
                <w:noProof/>
                <w:webHidden/>
              </w:rPr>
              <w:fldChar w:fldCharType="end"/>
            </w:r>
          </w:hyperlink>
        </w:p>
        <w:p w14:paraId="6809BC65" w14:textId="6EEF698A" w:rsidR="00E832E6" w:rsidRPr="00E832E6" w:rsidRDefault="00BC651A" w:rsidP="00E832E6">
          <w:pPr>
            <w:pStyle w:val="TOC1"/>
            <w:rPr>
              <w:rFonts w:asciiTheme="minorHAnsi" w:hAnsiTheme="minorHAnsi"/>
              <w:noProof/>
              <w:kern w:val="2"/>
              <w:sz w:val="22"/>
              <w:lang w:eastAsia="en-AU"/>
              <w14:ligatures w14:val="standardContextual"/>
            </w:rPr>
          </w:pPr>
          <w:hyperlink w:anchor="_Toc144724205" w:history="1">
            <w:r w:rsidR="00E832E6" w:rsidRPr="00E832E6">
              <w:rPr>
                <w:rStyle w:val="Hyperlink"/>
                <w:noProof/>
              </w:rPr>
              <w:t>Scope</w:t>
            </w:r>
            <w:r w:rsidR="00E832E6">
              <w:rPr>
                <w:noProof/>
                <w:webHidden/>
              </w:rPr>
              <w:t>….……………………………………………………………………………………………………………………………………………….</w:t>
            </w:r>
            <w:r w:rsidR="00E832E6" w:rsidRPr="00E832E6">
              <w:rPr>
                <w:noProof/>
                <w:webHidden/>
              </w:rPr>
              <w:fldChar w:fldCharType="begin"/>
            </w:r>
            <w:r w:rsidR="00E832E6" w:rsidRPr="00E832E6">
              <w:rPr>
                <w:noProof/>
                <w:webHidden/>
              </w:rPr>
              <w:instrText xml:space="preserve"> PAGEREF _Toc144724205 \h </w:instrText>
            </w:r>
            <w:r w:rsidR="00E832E6" w:rsidRPr="00E832E6">
              <w:rPr>
                <w:noProof/>
                <w:webHidden/>
              </w:rPr>
            </w:r>
            <w:r w:rsidR="00E832E6" w:rsidRPr="00E832E6">
              <w:rPr>
                <w:noProof/>
                <w:webHidden/>
              </w:rPr>
              <w:fldChar w:fldCharType="separate"/>
            </w:r>
            <w:r w:rsidR="00E832E6" w:rsidRPr="00E832E6">
              <w:rPr>
                <w:noProof/>
                <w:webHidden/>
              </w:rPr>
              <w:t>4</w:t>
            </w:r>
            <w:r w:rsidR="00E832E6" w:rsidRPr="00E832E6">
              <w:rPr>
                <w:noProof/>
                <w:webHidden/>
              </w:rPr>
              <w:fldChar w:fldCharType="end"/>
            </w:r>
          </w:hyperlink>
        </w:p>
        <w:p w14:paraId="588D5737" w14:textId="7497C60D" w:rsidR="00E832E6" w:rsidRPr="00E832E6" w:rsidRDefault="00BC651A" w:rsidP="00E832E6">
          <w:pPr>
            <w:pStyle w:val="TOC1"/>
            <w:rPr>
              <w:rFonts w:asciiTheme="minorHAnsi" w:hAnsiTheme="minorHAnsi"/>
              <w:noProof/>
              <w:kern w:val="2"/>
              <w:sz w:val="22"/>
              <w:lang w:eastAsia="en-AU"/>
              <w14:ligatures w14:val="standardContextual"/>
            </w:rPr>
          </w:pPr>
          <w:hyperlink w:anchor="_Toc144724206" w:history="1">
            <w:r w:rsidR="00E832E6" w:rsidRPr="00E832E6">
              <w:rPr>
                <w:rStyle w:val="Hyperlink"/>
                <w:noProof/>
              </w:rPr>
              <w:t>Background</w:t>
            </w:r>
            <w:r w:rsidR="00E832E6">
              <w:rPr>
                <w:noProof/>
                <w:webHidden/>
              </w:rPr>
              <w:t>……..…………………………………………………………………………………………………………………………………..</w:t>
            </w:r>
            <w:r w:rsidR="00E832E6" w:rsidRPr="00E832E6">
              <w:rPr>
                <w:noProof/>
                <w:webHidden/>
              </w:rPr>
              <w:fldChar w:fldCharType="begin"/>
            </w:r>
            <w:r w:rsidR="00E832E6" w:rsidRPr="00E832E6">
              <w:rPr>
                <w:noProof/>
                <w:webHidden/>
              </w:rPr>
              <w:instrText xml:space="preserve"> PAGEREF _Toc144724206 \h </w:instrText>
            </w:r>
            <w:r w:rsidR="00E832E6" w:rsidRPr="00E832E6">
              <w:rPr>
                <w:noProof/>
                <w:webHidden/>
              </w:rPr>
            </w:r>
            <w:r w:rsidR="00E832E6" w:rsidRPr="00E832E6">
              <w:rPr>
                <w:noProof/>
                <w:webHidden/>
              </w:rPr>
              <w:fldChar w:fldCharType="separate"/>
            </w:r>
            <w:r w:rsidR="00E832E6" w:rsidRPr="00E832E6">
              <w:rPr>
                <w:noProof/>
                <w:webHidden/>
              </w:rPr>
              <w:t>4</w:t>
            </w:r>
            <w:r w:rsidR="00E832E6" w:rsidRPr="00E832E6">
              <w:rPr>
                <w:noProof/>
                <w:webHidden/>
              </w:rPr>
              <w:fldChar w:fldCharType="end"/>
            </w:r>
          </w:hyperlink>
        </w:p>
        <w:p w14:paraId="4157C1BB" w14:textId="3D1C20E0" w:rsidR="00E832E6" w:rsidRPr="00E832E6" w:rsidRDefault="00BC651A" w:rsidP="00E832E6">
          <w:pPr>
            <w:pStyle w:val="TOC1"/>
            <w:rPr>
              <w:rFonts w:asciiTheme="minorHAnsi" w:hAnsiTheme="minorHAnsi"/>
              <w:noProof/>
              <w:kern w:val="2"/>
              <w:sz w:val="22"/>
              <w:lang w:eastAsia="en-AU"/>
              <w14:ligatures w14:val="standardContextual"/>
            </w:rPr>
          </w:pPr>
          <w:hyperlink w:anchor="_Toc144724207" w:history="1">
            <w:r w:rsidR="00E832E6" w:rsidRPr="00E832E6">
              <w:rPr>
                <w:rStyle w:val="Hyperlink"/>
                <w:noProof/>
              </w:rPr>
              <w:t>Relevant standards</w:t>
            </w:r>
            <w:r w:rsidR="00E832E6">
              <w:rPr>
                <w:rStyle w:val="Hyperlink"/>
                <w:noProof/>
              </w:rPr>
              <w:t>……………………………………………………………………………………………………………………………</w:t>
            </w:r>
            <w:r w:rsidR="00E832E6">
              <w:rPr>
                <w:noProof/>
                <w:webHidden/>
              </w:rPr>
              <w:t>…</w:t>
            </w:r>
            <w:r w:rsidR="00E832E6" w:rsidRPr="00E832E6">
              <w:rPr>
                <w:noProof/>
                <w:webHidden/>
              </w:rPr>
              <w:fldChar w:fldCharType="begin"/>
            </w:r>
            <w:r w:rsidR="00E832E6" w:rsidRPr="00E832E6">
              <w:rPr>
                <w:noProof/>
                <w:webHidden/>
              </w:rPr>
              <w:instrText xml:space="preserve"> PAGEREF _Toc144724207 \h </w:instrText>
            </w:r>
            <w:r w:rsidR="00E832E6" w:rsidRPr="00E832E6">
              <w:rPr>
                <w:noProof/>
                <w:webHidden/>
              </w:rPr>
            </w:r>
            <w:r w:rsidR="00E832E6" w:rsidRPr="00E832E6">
              <w:rPr>
                <w:noProof/>
                <w:webHidden/>
              </w:rPr>
              <w:fldChar w:fldCharType="separate"/>
            </w:r>
            <w:r w:rsidR="00E832E6" w:rsidRPr="00E832E6">
              <w:rPr>
                <w:noProof/>
                <w:webHidden/>
              </w:rPr>
              <w:t>6</w:t>
            </w:r>
            <w:r w:rsidR="00E832E6" w:rsidRPr="00E832E6">
              <w:rPr>
                <w:noProof/>
                <w:webHidden/>
              </w:rPr>
              <w:fldChar w:fldCharType="end"/>
            </w:r>
          </w:hyperlink>
        </w:p>
        <w:p w14:paraId="5EAFFA39" w14:textId="4557A0D0" w:rsidR="00E832E6" w:rsidRPr="00E832E6" w:rsidRDefault="00BC651A" w:rsidP="00E832E6">
          <w:pPr>
            <w:pStyle w:val="TOC1"/>
            <w:rPr>
              <w:rFonts w:asciiTheme="minorHAnsi" w:hAnsiTheme="minorHAnsi"/>
              <w:noProof/>
              <w:kern w:val="2"/>
              <w:sz w:val="22"/>
              <w:lang w:eastAsia="en-AU"/>
              <w14:ligatures w14:val="standardContextual"/>
            </w:rPr>
          </w:pPr>
          <w:hyperlink w:anchor="_Toc144724208" w:history="1">
            <w:r w:rsidR="00E832E6" w:rsidRPr="00E832E6">
              <w:rPr>
                <w:rStyle w:val="Hyperlink"/>
                <w:noProof/>
              </w:rPr>
              <w:t>Relevant resources</w:t>
            </w:r>
            <w:r w:rsidR="00E832E6">
              <w:rPr>
                <w:noProof/>
                <w:webHidden/>
              </w:rPr>
              <w:t>……….……………………………………………………………………………………………………………………..</w:t>
            </w:r>
            <w:r w:rsidR="00E832E6" w:rsidRPr="00E832E6">
              <w:rPr>
                <w:noProof/>
                <w:webHidden/>
              </w:rPr>
              <w:fldChar w:fldCharType="begin"/>
            </w:r>
            <w:r w:rsidR="00E832E6" w:rsidRPr="00E832E6">
              <w:rPr>
                <w:noProof/>
                <w:webHidden/>
              </w:rPr>
              <w:instrText xml:space="preserve"> PAGEREF _Toc144724208 \h </w:instrText>
            </w:r>
            <w:r w:rsidR="00E832E6" w:rsidRPr="00E832E6">
              <w:rPr>
                <w:noProof/>
                <w:webHidden/>
              </w:rPr>
            </w:r>
            <w:r w:rsidR="00E832E6" w:rsidRPr="00E832E6">
              <w:rPr>
                <w:noProof/>
                <w:webHidden/>
              </w:rPr>
              <w:fldChar w:fldCharType="separate"/>
            </w:r>
            <w:r w:rsidR="00E832E6" w:rsidRPr="00E832E6">
              <w:rPr>
                <w:noProof/>
                <w:webHidden/>
              </w:rPr>
              <w:t>6</w:t>
            </w:r>
            <w:r w:rsidR="00E832E6" w:rsidRPr="00E832E6">
              <w:rPr>
                <w:noProof/>
                <w:webHidden/>
              </w:rPr>
              <w:fldChar w:fldCharType="end"/>
            </w:r>
          </w:hyperlink>
        </w:p>
        <w:p w14:paraId="201F4E00" w14:textId="77777777" w:rsidR="00E832E6" w:rsidRDefault="00BC651A" w:rsidP="00E832E6">
          <w:pPr>
            <w:pStyle w:val="TOC1"/>
            <w:rPr>
              <w:rFonts w:asciiTheme="minorHAnsi" w:hAnsiTheme="minorHAnsi"/>
              <w:noProof/>
              <w:kern w:val="2"/>
              <w:sz w:val="22"/>
              <w:lang w:eastAsia="en-AU"/>
              <w14:ligatures w14:val="standardContextual"/>
            </w:rPr>
          </w:pPr>
          <w:hyperlink w:anchor="_Toc144724209" w:history="1">
            <w:r w:rsidR="00E832E6" w:rsidRPr="00E832E6">
              <w:rPr>
                <w:rStyle w:val="Hyperlink"/>
                <w:noProof/>
              </w:rPr>
              <w:t>SECTION 1: MANAGEMENT OF THE CLINICAL ENGINEERING SERVICE</w:t>
            </w:r>
            <w:r w:rsidR="00E832E6" w:rsidRPr="00E832E6">
              <w:rPr>
                <w:noProof/>
                <w:webHidden/>
              </w:rPr>
              <w:tab/>
            </w:r>
            <w:r w:rsidR="00E832E6" w:rsidRPr="00E832E6">
              <w:rPr>
                <w:noProof/>
                <w:webHidden/>
              </w:rPr>
              <w:fldChar w:fldCharType="begin"/>
            </w:r>
            <w:r w:rsidR="00E832E6" w:rsidRPr="00E832E6">
              <w:rPr>
                <w:noProof/>
                <w:webHidden/>
              </w:rPr>
              <w:instrText xml:space="preserve"> PAGEREF _Toc144724209 \h </w:instrText>
            </w:r>
            <w:r w:rsidR="00E832E6" w:rsidRPr="00E832E6">
              <w:rPr>
                <w:noProof/>
                <w:webHidden/>
              </w:rPr>
            </w:r>
            <w:r w:rsidR="00E832E6" w:rsidRPr="00E832E6">
              <w:rPr>
                <w:noProof/>
                <w:webHidden/>
              </w:rPr>
              <w:fldChar w:fldCharType="separate"/>
            </w:r>
            <w:r w:rsidR="00E832E6" w:rsidRPr="00E832E6">
              <w:rPr>
                <w:noProof/>
                <w:webHidden/>
              </w:rPr>
              <w:t>7</w:t>
            </w:r>
            <w:r w:rsidR="00E832E6" w:rsidRPr="00E832E6">
              <w:rPr>
                <w:noProof/>
                <w:webHidden/>
              </w:rPr>
              <w:fldChar w:fldCharType="end"/>
            </w:r>
          </w:hyperlink>
        </w:p>
        <w:p w14:paraId="6C00220D" w14:textId="77777777" w:rsidR="00E832E6" w:rsidRDefault="00BC651A" w:rsidP="00E832E6">
          <w:pPr>
            <w:pStyle w:val="TOC2"/>
            <w:tabs>
              <w:tab w:val="left" w:pos="880"/>
              <w:tab w:val="right" w:leader="dot" w:pos="9016"/>
            </w:tabs>
            <w:rPr>
              <w:rFonts w:asciiTheme="minorHAnsi" w:hAnsiTheme="minorHAnsi"/>
              <w:noProof/>
              <w:kern w:val="2"/>
              <w:sz w:val="22"/>
              <w:lang w:eastAsia="en-AU"/>
              <w14:ligatures w14:val="standardContextual"/>
            </w:rPr>
          </w:pPr>
          <w:hyperlink w:anchor="_Toc144724210" w:history="1">
            <w:r w:rsidR="00E832E6" w:rsidRPr="00FB1C2F">
              <w:rPr>
                <w:rStyle w:val="Hyperlink"/>
                <w:noProof/>
              </w:rPr>
              <w:t xml:space="preserve">1.1 </w:t>
            </w:r>
            <w:r w:rsidR="00E832E6">
              <w:rPr>
                <w:rFonts w:asciiTheme="minorHAnsi" w:hAnsiTheme="minorHAnsi"/>
                <w:noProof/>
                <w:kern w:val="2"/>
                <w:sz w:val="22"/>
                <w:lang w:eastAsia="en-AU"/>
                <w14:ligatures w14:val="standardContextual"/>
              </w:rPr>
              <w:tab/>
            </w:r>
            <w:r w:rsidR="00E832E6" w:rsidRPr="00FB1C2F">
              <w:rPr>
                <w:rStyle w:val="Hyperlink"/>
                <w:noProof/>
              </w:rPr>
              <w:t>Organisational Structure</w:t>
            </w:r>
            <w:r w:rsidR="00E832E6">
              <w:rPr>
                <w:noProof/>
                <w:webHidden/>
              </w:rPr>
              <w:tab/>
            </w:r>
            <w:r w:rsidR="00E832E6">
              <w:rPr>
                <w:noProof/>
                <w:webHidden/>
              </w:rPr>
              <w:fldChar w:fldCharType="begin"/>
            </w:r>
            <w:r w:rsidR="00E832E6">
              <w:rPr>
                <w:noProof/>
                <w:webHidden/>
              </w:rPr>
              <w:instrText xml:space="preserve"> PAGEREF _Toc144724210 \h </w:instrText>
            </w:r>
            <w:r w:rsidR="00E832E6">
              <w:rPr>
                <w:noProof/>
                <w:webHidden/>
              </w:rPr>
            </w:r>
            <w:r w:rsidR="00E832E6">
              <w:rPr>
                <w:noProof/>
                <w:webHidden/>
              </w:rPr>
              <w:fldChar w:fldCharType="separate"/>
            </w:r>
            <w:r w:rsidR="00E832E6">
              <w:rPr>
                <w:noProof/>
                <w:webHidden/>
              </w:rPr>
              <w:t>7</w:t>
            </w:r>
            <w:r w:rsidR="00E832E6">
              <w:rPr>
                <w:noProof/>
                <w:webHidden/>
              </w:rPr>
              <w:fldChar w:fldCharType="end"/>
            </w:r>
          </w:hyperlink>
        </w:p>
        <w:p w14:paraId="5C273492" w14:textId="77777777" w:rsidR="00E832E6" w:rsidRDefault="00BC651A" w:rsidP="00E832E6">
          <w:pPr>
            <w:pStyle w:val="TOC2"/>
            <w:tabs>
              <w:tab w:val="left" w:pos="880"/>
              <w:tab w:val="right" w:leader="dot" w:pos="9016"/>
            </w:tabs>
            <w:rPr>
              <w:rFonts w:asciiTheme="minorHAnsi" w:hAnsiTheme="minorHAnsi"/>
              <w:noProof/>
              <w:kern w:val="2"/>
              <w:sz w:val="22"/>
              <w:lang w:eastAsia="en-AU"/>
              <w14:ligatures w14:val="standardContextual"/>
            </w:rPr>
          </w:pPr>
          <w:hyperlink w:anchor="_Toc144724211" w:history="1">
            <w:r w:rsidR="00E832E6" w:rsidRPr="00FB1C2F">
              <w:rPr>
                <w:rStyle w:val="Hyperlink"/>
                <w:noProof/>
              </w:rPr>
              <w:t xml:space="preserve">1.2 </w:t>
            </w:r>
            <w:r w:rsidR="00E832E6">
              <w:rPr>
                <w:rFonts w:asciiTheme="minorHAnsi" w:hAnsiTheme="minorHAnsi"/>
                <w:noProof/>
                <w:kern w:val="2"/>
                <w:sz w:val="22"/>
                <w:lang w:eastAsia="en-AU"/>
                <w14:ligatures w14:val="standardContextual"/>
              </w:rPr>
              <w:tab/>
            </w:r>
            <w:r w:rsidR="00E832E6" w:rsidRPr="00FB1C2F">
              <w:rPr>
                <w:rStyle w:val="Hyperlink"/>
                <w:noProof/>
              </w:rPr>
              <w:t>Internal Relationships</w:t>
            </w:r>
            <w:r w:rsidR="00E832E6">
              <w:rPr>
                <w:noProof/>
                <w:webHidden/>
              </w:rPr>
              <w:tab/>
            </w:r>
            <w:r w:rsidR="00E832E6">
              <w:rPr>
                <w:noProof/>
                <w:webHidden/>
              </w:rPr>
              <w:fldChar w:fldCharType="begin"/>
            </w:r>
            <w:r w:rsidR="00E832E6">
              <w:rPr>
                <w:noProof/>
                <w:webHidden/>
              </w:rPr>
              <w:instrText xml:space="preserve"> PAGEREF _Toc144724211 \h </w:instrText>
            </w:r>
            <w:r w:rsidR="00E832E6">
              <w:rPr>
                <w:noProof/>
                <w:webHidden/>
              </w:rPr>
            </w:r>
            <w:r w:rsidR="00E832E6">
              <w:rPr>
                <w:noProof/>
                <w:webHidden/>
              </w:rPr>
              <w:fldChar w:fldCharType="separate"/>
            </w:r>
            <w:r w:rsidR="00E832E6">
              <w:rPr>
                <w:noProof/>
                <w:webHidden/>
              </w:rPr>
              <w:t>7</w:t>
            </w:r>
            <w:r w:rsidR="00E832E6">
              <w:rPr>
                <w:noProof/>
                <w:webHidden/>
              </w:rPr>
              <w:fldChar w:fldCharType="end"/>
            </w:r>
          </w:hyperlink>
        </w:p>
        <w:p w14:paraId="6718BBF3" w14:textId="77777777" w:rsidR="00E832E6" w:rsidRDefault="00BC651A" w:rsidP="00E832E6">
          <w:pPr>
            <w:pStyle w:val="TOC2"/>
            <w:tabs>
              <w:tab w:val="left" w:pos="880"/>
              <w:tab w:val="right" w:leader="dot" w:pos="9016"/>
            </w:tabs>
            <w:rPr>
              <w:rFonts w:asciiTheme="minorHAnsi" w:hAnsiTheme="minorHAnsi"/>
              <w:noProof/>
              <w:kern w:val="2"/>
              <w:sz w:val="22"/>
              <w:lang w:eastAsia="en-AU"/>
              <w14:ligatures w14:val="standardContextual"/>
            </w:rPr>
          </w:pPr>
          <w:hyperlink w:anchor="_Toc144724212" w:history="1">
            <w:r w:rsidR="00E832E6" w:rsidRPr="00FB1C2F">
              <w:rPr>
                <w:rStyle w:val="Hyperlink"/>
                <w:noProof/>
              </w:rPr>
              <w:t>1.3</w:t>
            </w:r>
            <w:r w:rsidR="00E832E6">
              <w:rPr>
                <w:rFonts w:asciiTheme="minorHAnsi" w:hAnsiTheme="minorHAnsi"/>
                <w:noProof/>
                <w:kern w:val="2"/>
                <w:sz w:val="22"/>
                <w:lang w:eastAsia="en-AU"/>
                <w14:ligatures w14:val="standardContextual"/>
              </w:rPr>
              <w:tab/>
            </w:r>
            <w:r w:rsidR="00E832E6" w:rsidRPr="00FB1C2F">
              <w:rPr>
                <w:rStyle w:val="Hyperlink"/>
                <w:noProof/>
              </w:rPr>
              <w:t>External Relationships</w:t>
            </w:r>
            <w:r w:rsidR="00E832E6">
              <w:rPr>
                <w:noProof/>
                <w:webHidden/>
              </w:rPr>
              <w:tab/>
            </w:r>
            <w:r w:rsidR="00E832E6">
              <w:rPr>
                <w:noProof/>
                <w:webHidden/>
              </w:rPr>
              <w:fldChar w:fldCharType="begin"/>
            </w:r>
            <w:r w:rsidR="00E832E6">
              <w:rPr>
                <w:noProof/>
                <w:webHidden/>
              </w:rPr>
              <w:instrText xml:space="preserve"> PAGEREF _Toc144724212 \h </w:instrText>
            </w:r>
            <w:r w:rsidR="00E832E6">
              <w:rPr>
                <w:noProof/>
                <w:webHidden/>
              </w:rPr>
            </w:r>
            <w:r w:rsidR="00E832E6">
              <w:rPr>
                <w:noProof/>
                <w:webHidden/>
              </w:rPr>
              <w:fldChar w:fldCharType="separate"/>
            </w:r>
            <w:r w:rsidR="00E832E6">
              <w:rPr>
                <w:noProof/>
                <w:webHidden/>
              </w:rPr>
              <w:t>7</w:t>
            </w:r>
            <w:r w:rsidR="00E832E6">
              <w:rPr>
                <w:noProof/>
                <w:webHidden/>
              </w:rPr>
              <w:fldChar w:fldCharType="end"/>
            </w:r>
          </w:hyperlink>
        </w:p>
        <w:p w14:paraId="3AEF3D3B" w14:textId="77777777" w:rsidR="00E832E6" w:rsidRDefault="00BC651A" w:rsidP="00E832E6">
          <w:pPr>
            <w:pStyle w:val="TOC2"/>
            <w:tabs>
              <w:tab w:val="left" w:pos="880"/>
              <w:tab w:val="right" w:leader="dot" w:pos="9016"/>
            </w:tabs>
            <w:rPr>
              <w:rFonts w:asciiTheme="minorHAnsi" w:hAnsiTheme="minorHAnsi"/>
              <w:noProof/>
              <w:kern w:val="2"/>
              <w:sz w:val="22"/>
              <w:lang w:eastAsia="en-AU"/>
              <w14:ligatures w14:val="standardContextual"/>
            </w:rPr>
          </w:pPr>
          <w:hyperlink w:anchor="_Toc144724213" w:history="1">
            <w:r w:rsidR="00E832E6" w:rsidRPr="00FB1C2F">
              <w:rPr>
                <w:rStyle w:val="Hyperlink"/>
                <w:noProof/>
              </w:rPr>
              <w:t xml:space="preserve">1.4 </w:t>
            </w:r>
            <w:r w:rsidR="00E832E6">
              <w:rPr>
                <w:rFonts w:asciiTheme="minorHAnsi" w:hAnsiTheme="minorHAnsi"/>
                <w:noProof/>
                <w:kern w:val="2"/>
                <w:sz w:val="22"/>
                <w:lang w:eastAsia="en-AU"/>
                <w14:ligatures w14:val="standardContextual"/>
              </w:rPr>
              <w:tab/>
            </w:r>
            <w:r w:rsidR="00E832E6" w:rsidRPr="00FB1C2F">
              <w:rPr>
                <w:rStyle w:val="Hyperlink"/>
                <w:noProof/>
              </w:rPr>
              <w:t>Scope of Services</w:t>
            </w:r>
            <w:r w:rsidR="00E832E6">
              <w:rPr>
                <w:noProof/>
                <w:webHidden/>
              </w:rPr>
              <w:tab/>
            </w:r>
            <w:r w:rsidR="00E832E6">
              <w:rPr>
                <w:noProof/>
                <w:webHidden/>
              </w:rPr>
              <w:fldChar w:fldCharType="begin"/>
            </w:r>
            <w:r w:rsidR="00E832E6">
              <w:rPr>
                <w:noProof/>
                <w:webHidden/>
              </w:rPr>
              <w:instrText xml:space="preserve"> PAGEREF _Toc144724213 \h </w:instrText>
            </w:r>
            <w:r w:rsidR="00E832E6">
              <w:rPr>
                <w:noProof/>
                <w:webHidden/>
              </w:rPr>
            </w:r>
            <w:r w:rsidR="00E832E6">
              <w:rPr>
                <w:noProof/>
                <w:webHidden/>
              </w:rPr>
              <w:fldChar w:fldCharType="separate"/>
            </w:r>
            <w:r w:rsidR="00E832E6">
              <w:rPr>
                <w:noProof/>
                <w:webHidden/>
              </w:rPr>
              <w:t>7</w:t>
            </w:r>
            <w:r w:rsidR="00E832E6">
              <w:rPr>
                <w:noProof/>
                <w:webHidden/>
              </w:rPr>
              <w:fldChar w:fldCharType="end"/>
            </w:r>
          </w:hyperlink>
        </w:p>
        <w:p w14:paraId="070CE61D" w14:textId="77777777" w:rsidR="00E832E6" w:rsidRDefault="00BC651A" w:rsidP="00E832E6">
          <w:pPr>
            <w:pStyle w:val="TOC2"/>
            <w:tabs>
              <w:tab w:val="left" w:pos="880"/>
              <w:tab w:val="right" w:leader="dot" w:pos="9016"/>
            </w:tabs>
            <w:rPr>
              <w:rFonts w:asciiTheme="minorHAnsi" w:hAnsiTheme="minorHAnsi"/>
              <w:noProof/>
              <w:kern w:val="2"/>
              <w:sz w:val="22"/>
              <w:lang w:eastAsia="en-AU"/>
              <w14:ligatures w14:val="standardContextual"/>
            </w:rPr>
          </w:pPr>
          <w:hyperlink w:anchor="_Toc144724214" w:history="1">
            <w:r w:rsidR="00E832E6" w:rsidRPr="00FB1C2F">
              <w:rPr>
                <w:rStyle w:val="Hyperlink"/>
                <w:noProof/>
              </w:rPr>
              <w:t>1.5</w:t>
            </w:r>
            <w:r w:rsidR="00E832E6">
              <w:rPr>
                <w:rFonts w:asciiTheme="minorHAnsi" w:hAnsiTheme="minorHAnsi"/>
                <w:noProof/>
                <w:kern w:val="2"/>
                <w:sz w:val="22"/>
                <w:lang w:eastAsia="en-AU"/>
                <w14:ligatures w14:val="standardContextual"/>
              </w:rPr>
              <w:tab/>
            </w:r>
            <w:r w:rsidR="00E832E6" w:rsidRPr="00FB1C2F">
              <w:rPr>
                <w:rStyle w:val="Hyperlink"/>
                <w:noProof/>
              </w:rPr>
              <w:t>Service Planning</w:t>
            </w:r>
            <w:r w:rsidR="00E832E6">
              <w:rPr>
                <w:noProof/>
                <w:webHidden/>
              </w:rPr>
              <w:tab/>
            </w:r>
            <w:r w:rsidR="00E832E6">
              <w:rPr>
                <w:noProof/>
                <w:webHidden/>
              </w:rPr>
              <w:fldChar w:fldCharType="begin"/>
            </w:r>
            <w:r w:rsidR="00E832E6">
              <w:rPr>
                <w:noProof/>
                <w:webHidden/>
              </w:rPr>
              <w:instrText xml:space="preserve"> PAGEREF _Toc144724214 \h </w:instrText>
            </w:r>
            <w:r w:rsidR="00E832E6">
              <w:rPr>
                <w:noProof/>
                <w:webHidden/>
              </w:rPr>
            </w:r>
            <w:r w:rsidR="00E832E6">
              <w:rPr>
                <w:noProof/>
                <w:webHidden/>
              </w:rPr>
              <w:fldChar w:fldCharType="separate"/>
            </w:r>
            <w:r w:rsidR="00E832E6">
              <w:rPr>
                <w:noProof/>
                <w:webHidden/>
              </w:rPr>
              <w:t>8</w:t>
            </w:r>
            <w:r w:rsidR="00E832E6">
              <w:rPr>
                <w:noProof/>
                <w:webHidden/>
              </w:rPr>
              <w:fldChar w:fldCharType="end"/>
            </w:r>
          </w:hyperlink>
        </w:p>
        <w:p w14:paraId="14E4ACAC" w14:textId="77777777" w:rsidR="00E832E6" w:rsidRDefault="00BC651A" w:rsidP="00E832E6">
          <w:pPr>
            <w:pStyle w:val="TOC2"/>
            <w:tabs>
              <w:tab w:val="left" w:pos="880"/>
              <w:tab w:val="right" w:leader="dot" w:pos="9016"/>
            </w:tabs>
            <w:rPr>
              <w:rFonts w:asciiTheme="minorHAnsi" w:hAnsiTheme="minorHAnsi"/>
              <w:noProof/>
              <w:kern w:val="2"/>
              <w:sz w:val="22"/>
              <w:lang w:eastAsia="en-AU"/>
              <w14:ligatures w14:val="standardContextual"/>
            </w:rPr>
          </w:pPr>
          <w:hyperlink w:anchor="_Toc144724215" w:history="1">
            <w:r w:rsidR="00E832E6" w:rsidRPr="00FB1C2F">
              <w:rPr>
                <w:rStyle w:val="Hyperlink"/>
                <w:noProof/>
              </w:rPr>
              <w:t xml:space="preserve">1.6 </w:t>
            </w:r>
            <w:r w:rsidR="00E832E6">
              <w:rPr>
                <w:rFonts w:asciiTheme="minorHAnsi" w:hAnsiTheme="minorHAnsi"/>
                <w:noProof/>
                <w:kern w:val="2"/>
                <w:sz w:val="22"/>
                <w:lang w:eastAsia="en-AU"/>
                <w14:ligatures w14:val="standardContextual"/>
              </w:rPr>
              <w:tab/>
            </w:r>
            <w:r w:rsidR="00E832E6" w:rsidRPr="00FB1C2F">
              <w:rPr>
                <w:rStyle w:val="Hyperlink"/>
                <w:noProof/>
              </w:rPr>
              <w:t>Policies, Goals and Objectives</w:t>
            </w:r>
            <w:r w:rsidR="00E832E6">
              <w:rPr>
                <w:noProof/>
                <w:webHidden/>
              </w:rPr>
              <w:tab/>
            </w:r>
            <w:r w:rsidR="00E832E6">
              <w:rPr>
                <w:noProof/>
                <w:webHidden/>
              </w:rPr>
              <w:fldChar w:fldCharType="begin"/>
            </w:r>
            <w:r w:rsidR="00E832E6">
              <w:rPr>
                <w:noProof/>
                <w:webHidden/>
              </w:rPr>
              <w:instrText xml:space="preserve"> PAGEREF _Toc144724215 \h </w:instrText>
            </w:r>
            <w:r w:rsidR="00E832E6">
              <w:rPr>
                <w:noProof/>
                <w:webHidden/>
              </w:rPr>
            </w:r>
            <w:r w:rsidR="00E832E6">
              <w:rPr>
                <w:noProof/>
                <w:webHidden/>
              </w:rPr>
              <w:fldChar w:fldCharType="separate"/>
            </w:r>
            <w:r w:rsidR="00E832E6">
              <w:rPr>
                <w:noProof/>
                <w:webHidden/>
              </w:rPr>
              <w:t>8</w:t>
            </w:r>
            <w:r w:rsidR="00E832E6">
              <w:rPr>
                <w:noProof/>
                <w:webHidden/>
              </w:rPr>
              <w:fldChar w:fldCharType="end"/>
            </w:r>
          </w:hyperlink>
        </w:p>
        <w:p w14:paraId="23C0F690" w14:textId="77777777" w:rsidR="00E832E6" w:rsidRDefault="00BC651A" w:rsidP="00E832E6">
          <w:pPr>
            <w:pStyle w:val="TOC2"/>
            <w:tabs>
              <w:tab w:val="left" w:pos="880"/>
              <w:tab w:val="right" w:leader="dot" w:pos="9016"/>
            </w:tabs>
            <w:rPr>
              <w:rFonts w:asciiTheme="minorHAnsi" w:hAnsiTheme="minorHAnsi"/>
              <w:noProof/>
              <w:kern w:val="2"/>
              <w:sz w:val="22"/>
              <w:lang w:eastAsia="en-AU"/>
              <w14:ligatures w14:val="standardContextual"/>
            </w:rPr>
          </w:pPr>
          <w:hyperlink w:anchor="_Toc144724216" w:history="1">
            <w:r w:rsidR="00E832E6" w:rsidRPr="00FB1C2F">
              <w:rPr>
                <w:rStyle w:val="Hyperlink"/>
                <w:noProof/>
              </w:rPr>
              <w:t xml:space="preserve">1.7 </w:t>
            </w:r>
            <w:r w:rsidR="00E832E6">
              <w:rPr>
                <w:rFonts w:asciiTheme="minorHAnsi" w:hAnsiTheme="minorHAnsi"/>
                <w:noProof/>
                <w:kern w:val="2"/>
                <w:sz w:val="22"/>
                <w:lang w:eastAsia="en-AU"/>
                <w14:ligatures w14:val="standardContextual"/>
              </w:rPr>
              <w:tab/>
            </w:r>
            <w:r w:rsidR="00E832E6" w:rsidRPr="00FB1C2F">
              <w:rPr>
                <w:rStyle w:val="Hyperlink"/>
                <w:noProof/>
              </w:rPr>
              <w:t>Customer feedback and quality management activities</w:t>
            </w:r>
            <w:r w:rsidR="00E832E6">
              <w:rPr>
                <w:noProof/>
                <w:webHidden/>
              </w:rPr>
              <w:tab/>
            </w:r>
            <w:r w:rsidR="00E832E6">
              <w:rPr>
                <w:noProof/>
                <w:webHidden/>
              </w:rPr>
              <w:fldChar w:fldCharType="begin"/>
            </w:r>
            <w:r w:rsidR="00E832E6">
              <w:rPr>
                <w:noProof/>
                <w:webHidden/>
              </w:rPr>
              <w:instrText xml:space="preserve"> PAGEREF _Toc144724216 \h </w:instrText>
            </w:r>
            <w:r w:rsidR="00E832E6">
              <w:rPr>
                <w:noProof/>
                <w:webHidden/>
              </w:rPr>
            </w:r>
            <w:r w:rsidR="00E832E6">
              <w:rPr>
                <w:noProof/>
                <w:webHidden/>
              </w:rPr>
              <w:fldChar w:fldCharType="separate"/>
            </w:r>
            <w:r w:rsidR="00E832E6">
              <w:rPr>
                <w:noProof/>
                <w:webHidden/>
              </w:rPr>
              <w:t>8</w:t>
            </w:r>
            <w:r w:rsidR="00E832E6">
              <w:rPr>
                <w:noProof/>
                <w:webHidden/>
              </w:rPr>
              <w:fldChar w:fldCharType="end"/>
            </w:r>
          </w:hyperlink>
        </w:p>
        <w:p w14:paraId="3CBFAF01" w14:textId="77777777" w:rsidR="00E832E6" w:rsidRDefault="00BC651A" w:rsidP="00E832E6">
          <w:pPr>
            <w:pStyle w:val="TOC2"/>
            <w:tabs>
              <w:tab w:val="left" w:pos="880"/>
              <w:tab w:val="right" w:leader="dot" w:pos="9016"/>
            </w:tabs>
            <w:rPr>
              <w:rFonts w:asciiTheme="minorHAnsi" w:hAnsiTheme="minorHAnsi"/>
              <w:noProof/>
              <w:kern w:val="2"/>
              <w:sz w:val="22"/>
              <w:lang w:eastAsia="en-AU"/>
              <w14:ligatures w14:val="standardContextual"/>
            </w:rPr>
          </w:pPr>
          <w:hyperlink w:anchor="_Toc144724217" w:history="1">
            <w:r w:rsidR="00E832E6" w:rsidRPr="00FB1C2F">
              <w:rPr>
                <w:rStyle w:val="Hyperlink"/>
                <w:noProof/>
              </w:rPr>
              <w:t xml:space="preserve">1.8 </w:t>
            </w:r>
            <w:r w:rsidR="00E832E6">
              <w:rPr>
                <w:rFonts w:asciiTheme="minorHAnsi" w:hAnsiTheme="minorHAnsi"/>
                <w:noProof/>
                <w:kern w:val="2"/>
                <w:sz w:val="22"/>
                <w:lang w:eastAsia="en-AU"/>
                <w14:ligatures w14:val="standardContextual"/>
              </w:rPr>
              <w:tab/>
            </w:r>
            <w:r w:rsidR="00E832E6" w:rsidRPr="00FB1C2F">
              <w:rPr>
                <w:rStyle w:val="Hyperlink"/>
                <w:noProof/>
              </w:rPr>
              <w:t>Personnel</w:t>
            </w:r>
            <w:r w:rsidR="00E832E6">
              <w:rPr>
                <w:noProof/>
                <w:webHidden/>
              </w:rPr>
              <w:tab/>
            </w:r>
            <w:r w:rsidR="00E832E6">
              <w:rPr>
                <w:noProof/>
                <w:webHidden/>
              </w:rPr>
              <w:fldChar w:fldCharType="begin"/>
            </w:r>
            <w:r w:rsidR="00E832E6">
              <w:rPr>
                <w:noProof/>
                <w:webHidden/>
              </w:rPr>
              <w:instrText xml:space="preserve"> PAGEREF _Toc144724217 \h </w:instrText>
            </w:r>
            <w:r w:rsidR="00E832E6">
              <w:rPr>
                <w:noProof/>
                <w:webHidden/>
              </w:rPr>
            </w:r>
            <w:r w:rsidR="00E832E6">
              <w:rPr>
                <w:noProof/>
                <w:webHidden/>
              </w:rPr>
              <w:fldChar w:fldCharType="separate"/>
            </w:r>
            <w:r w:rsidR="00E832E6">
              <w:rPr>
                <w:noProof/>
                <w:webHidden/>
              </w:rPr>
              <w:t>8</w:t>
            </w:r>
            <w:r w:rsidR="00E832E6">
              <w:rPr>
                <w:noProof/>
                <w:webHidden/>
              </w:rPr>
              <w:fldChar w:fldCharType="end"/>
            </w:r>
          </w:hyperlink>
        </w:p>
        <w:p w14:paraId="20A99826" w14:textId="77777777" w:rsidR="00E832E6" w:rsidRDefault="00BC651A" w:rsidP="00E832E6">
          <w:pPr>
            <w:pStyle w:val="TOC2"/>
            <w:tabs>
              <w:tab w:val="left" w:pos="880"/>
              <w:tab w:val="right" w:leader="dot" w:pos="9016"/>
            </w:tabs>
            <w:rPr>
              <w:rFonts w:asciiTheme="minorHAnsi" w:hAnsiTheme="minorHAnsi"/>
              <w:noProof/>
              <w:kern w:val="2"/>
              <w:sz w:val="22"/>
              <w:lang w:eastAsia="en-AU"/>
              <w14:ligatures w14:val="standardContextual"/>
            </w:rPr>
          </w:pPr>
          <w:hyperlink w:anchor="_Toc144724218" w:history="1">
            <w:r w:rsidR="00E832E6" w:rsidRPr="00FB1C2F">
              <w:rPr>
                <w:rStyle w:val="Hyperlink"/>
                <w:noProof/>
              </w:rPr>
              <w:t xml:space="preserve">1.9 </w:t>
            </w:r>
            <w:r w:rsidR="00E832E6">
              <w:rPr>
                <w:rFonts w:asciiTheme="minorHAnsi" w:hAnsiTheme="minorHAnsi"/>
                <w:noProof/>
                <w:kern w:val="2"/>
                <w:sz w:val="22"/>
                <w:lang w:eastAsia="en-AU"/>
                <w14:ligatures w14:val="standardContextual"/>
              </w:rPr>
              <w:tab/>
            </w:r>
            <w:r w:rsidR="00E832E6" w:rsidRPr="00FB1C2F">
              <w:rPr>
                <w:rStyle w:val="Hyperlink"/>
                <w:noProof/>
              </w:rPr>
              <w:t>Staff Orientation and In-service Education</w:t>
            </w:r>
            <w:r w:rsidR="00E832E6">
              <w:rPr>
                <w:noProof/>
                <w:webHidden/>
              </w:rPr>
              <w:tab/>
            </w:r>
            <w:r w:rsidR="00E832E6">
              <w:rPr>
                <w:noProof/>
                <w:webHidden/>
              </w:rPr>
              <w:fldChar w:fldCharType="begin"/>
            </w:r>
            <w:r w:rsidR="00E832E6">
              <w:rPr>
                <w:noProof/>
                <w:webHidden/>
              </w:rPr>
              <w:instrText xml:space="preserve"> PAGEREF _Toc144724218 \h </w:instrText>
            </w:r>
            <w:r w:rsidR="00E832E6">
              <w:rPr>
                <w:noProof/>
                <w:webHidden/>
              </w:rPr>
            </w:r>
            <w:r w:rsidR="00E832E6">
              <w:rPr>
                <w:noProof/>
                <w:webHidden/>
              </w:rPr>
              <w:fldChar w:fldCharType="separate"/>
            </w:r>
            <w:r w:rsidR="00E832E6">
              <w:rPr>
                <w:noProof/>
                <w:webHidden/>
              </w:rPr>
              <w:t>9</w:t>
            </w:r>
            <w:r w:rsidR="00E832E6">
              <w:rPr>
                <w:noProof/>
                <w:webHidden/>
              </w:rPr>
              <w:fldChar w:fldCharType="end"/>
            </w:r>
          </w:hyperlink>
        </w:p>
        <w:p w14:paraId="253EBB07" w14:textId="77777777" w:rsidR="00E832E6" w:rsidRDefault="00BC651A" w:rsidP="00E832E6">
          <w:pPr>
            <w:pStyle w:val="TOC2"/>
            <w:tabs>
              <w:tab w:val="left" w:pos="880"/>
              <w:tab w:val="right" w:leader="dot" w:pos="9016"/>
            </w:tabs>
            <w:rPr>
              <w:rFonts w:asciiTheme="minorHAnsi" w:hAnsiTheme="minorHAnsi"/>
              <w:noProof/>
              <w:kern w:val="2"/>
              <w:sz w:val="22"/>
              <w:lang w:eastAsia="en-AU"/>
              <w14:ligatures w14:val="standardContextual"/>
            </w:rPr>
          </w:pPr>
          <w:hyperlink w:anchor="_Toc144724219" w:history="1">
            <w:r w:rsidR="00E832E6" w:rsidRPr="00FB1C2F">
              <w:rPr>
                <w:rStyle w:val="Hyperlink"/>
                <w:noProof/>
              </w:rPr>
              <w:t>1.10</w:t>
            </w:r>
            <w:r w:rsidR="00E832E6">
              <w:rPr>
                <w:rFonts w:asciiTheme="minorHAnsi" w:hAnsiTheme="minorHAnsi"/>
                <w:noProof/>
                <w:kern w:val="2"/>
                <w:sz w:val="22"/>
                <w:lang w:eastAsia="en-AU"/>
                <w14:ligatures w14:val="standardContextual"/>
              </w:rPr>
              <w:tab/>
            </w:r>
            <w:r w:rsidR="00E832E6" w:rsidRPr="00FB1C2F">
              <w:rPr>
                <w:rStyle w:val="Hyperlink"/>
                <w:noProof/>
              </w:rPr>
              <w:t>Facility</w:t>
            </w:r>
            <w:r w:rsidR="00E832E6">
              <w:rPr>
                <w:noProof/>
                <w:webHidden/>
              </w:rPr>
              <w:tab/>
            </w:r>
            <w:r w:rsidR="00E832E6">
              <w:rPr>
                <w:noProof/>
                <w:webHidden/>
              </w:rPr>
              <w:fldChar w:fldCharType="begin"/>
            </w:r>
            <w:r w:rsidR="00E832E6">
              <w:rPr>
                <w:noProof/>
                <w:webHidden/>
              </w:rPr>
              <w:instrText xml:space="preserve"> PAGEREF _Toc144724219 \h </w:instrText>
            </w:r>
            <w:r w:rsidR="00E832E6">
              <w:rPr>
                <w:noProof/>
                <w:webHidden/>
              </w:rPr>
            </w:r>
            <w:r w:rsidR="00E832E6">
              <w:rPr>
                <w:noProof/>
                <w:webHidden/>
              </w:rPr>
              <w:fldChar w:fldCharType="separate"/>
            </w:r>
            <w:r w:rsidR="00E832E6">
              <w:rPr>
                <w:noProof/>
                <w:webHidden/>
              </w:rPr>
              <w:t>9</w:t>
            </w:r>
            <w:r w:rsidR="00E832E6">
              <w:rPr>
                <w:noProof/>
                <w:webHidden/>
              </w:rPr>
              <w:fldChar w:fldCharType="end"/>
            </w:r>
          </w:hyperlink>
        </w:p>
        <w:p w14:paraId="7299D17C" w14:textId="77777777" w:rsidR="00E832E6" w:rsidRDefault="00BC651A" w:rsidP="00E832E6">
          <w:pPr>
            <w:pStyle w:val="TOC2"/>
            <w:tabs>
              <w:tab w:val="left" w:pos="880"/>
              <w:tab w:val="right" w:leader="dot" w:pos="9016"/>
            </w:tabs>
            <w:rPr>
              <w:rFonts w:asciiTheme="minorHAnsi" w:hAnsiTheme="minorHAnsi"/>
              <w:noProof/>
              <w:kern w:val="2"/>
              <w:sz w:val="22"/>
              <w:lang w:eastAsia="en-AU"/>
              <w14:ligatures w14:val="standardContextual"/>
            </w:rPr>
          </w:pPr>
          <w:hyperlink w:anchor="_Toc144724220" w:history="1">
            <w:r w:rsidR="00E832E6" w:rsidRPr="00FB1C2F">
              <w:rPr>
                <w:rStyle w:val="Hyperlink"/>
                <w:noProof/>
              </w:rPr>
              <w:t>1.11</w:t>
            </w:r>
            <w:r w:rsidR="00E832E6">
              <w:rPr>
                <w:rFonts w:asciiTheme="minorHAnsi" w:hAnsiTheme="minorHAnsi"/>
                <w:noProof/>
                <w:kern w:val="2"/>
                <w:sz w:val="22"/>
                <w:lang w:eastAsia="en-AU"/>
                <w14:ligatures w14:val="standardContextual"/>
              </w:rPr>
              <w:tab/>
            </w:r>
            <w:r w:rsidR="00E832E6" w:rsidRPr="00FB1C2F">
              <w:rPr>
                <w:rStyle w:val="Hyperlink"/>
                <w:noProof/>
              </w:rPr>
              <w:t>Workplace Safety</w:t>
            </w:r>
            <w:r w:rsidR="00E832E6">
              <w:rPr>
                <w:noProof/>
                <w:webHidden/>
              </w:rPr>
              <w:tab/>
            </w:r>
            <w:r w:rsidR="00E832E6">
              <w:rPr>
                <w:noProof/>
                <w:webHidden/>
              </w:rPr>
              <w:fldChar w:fldCharType="begin"/>
            </w:r>
            <w:r w:rsidR="00E832E6">
              <w:rPr>
                <w:noProof/>
                <w:webHidden/>
              </w:rPr>
              <w:instrText xml:space="preserve"> PAGEREF _Toc144724220 \h </w:instrText>
            </w:r>
            <w:r w:rsidR="00E832E6">
              <w:rPr>
                <w:noProof/>
                <w:webHidden/>
              </w:rPr>
            </w:r>
            <w:r w:rsidR="00E832E6">
              <w:rPr>
                <w:noProof/>
                <w:webHidden/>
              </w:rPr>
              <w:fldChar w:fldCharType="separate"/>
            </w:r>
            <w:r w:rsidR="00E832E6">
              <w:rPr>
                <w:noProof/>
                <w:webHidden/>
              </w:rPr>
              <w:t>9</w:t>
            </w:r>
            <w:r w:rsidR="00E832E6">
              <w:rPr>
                <w:noProof/>
                <w:webHidden/>
              </w:rPr>
              <w:fldChar w:fldCharType="end"/>
            </w:r>
          </w:hyperlink>
        </w:p>
        <w:p w14:paraId="12066900" w14:textId="77777777" w:rsidR="00E832E6" w:rsidRDefault="00BC651A" w:rsidP="00E832E6">
          <w:pPr>
            <w:pStyle w:val="TOC1"/>
            <w:rPr>
              <w:rFonts w:asciiTheme="minorHAnsi" w:hAnsiTheme="minorHAnsi"/>
              <w:noProof/>
              <w:kern w:val="2"/>
              <w:sz w:val="22"/>
              <w:lang w:eastAsia="en-AU"/>
              <w14:ligatures w14:val="standardContextual"/>
            </w:rPr>
          </w:pPr>
          <w:hyperlink w:anchor="_Toc144724221" w:history="1">
            <w:r w:rsidR="00E832E6" w:rsidRPr="00FB1C2F">
              <w:rPr>
                <w:rStyle w:val="Hyperlink"/>
                <w:noProof/>
              </w:rPr>
              <w:t>SECTION 2:  LIFE CYCLE MANAGEMENT OF HEALTH TECHNOLOGY</w:t>
            </w:r>
            <w:r w:rsidR="00E832E6">
              <w:rPr>
                <w:noProof/>
                <w:webHidden/>
              </w:rPr>
              <w:tab/>
            </w:r>
            <w:r w:rsidR="00E832E6">
              <w:rPr>
                <w:noProof/>
                <w:webHidden/>
              </w:rPr>
              <w:fldChar w:fldCharType="begin"/>
            </w:r>
            <w:r w:rsidR="00E832E6">
              <w:rPr>
                <w:noProof/>
                <w:webHidden/>
              </w:rPr>
              <w:instrText xml:space="preserve"> PAGEREF _Toc144724221 \h </w:instrText>
            </w:r>
            <w:r w:rsidR="00E832E6">
              <w:rPr>
                <w:noProof/>
                <w:webHidden/>
              </w:rPr>
            </w:r>
            <w:r w:rsidR="00E832E6">
              <w:rPr>
                <w:noProof/>
                <w:webHidden/>
              </w:rPr>
              <w:fldChar w:fldCharType="separate"/>
            </w:r>
            <w:r w:rsidR="00E832E6">
              <w:rPr>
                <w:noProof/>
                <w:webHidden/>
              </w:rPr>
              <w:t>11</w:t>
            </w:r>
            <w:r w:rsidR="00E832E6">
              <w:rPr>
                <w:noProof/>
                <w:webHidden/>
              </w:rPr>
              <w:fldChar w:fldCharType="end"/>
            </w:r>
          </w:hyperlink>
        </w:p>
        <w:p w14:paraId="1AF6EEA8" w14:textId="77777777" w:rsidR="00E832E6" w:rsidRDefault="00BC651A" w:rsidP="00E832E6">
          <w:pPr>
            <w:pStyle w:val="TOC2"/>
            <w:tabs>
              <w:tab w:val="left" w:pos="880"/>
              <w:tab w:val="right" w:leader="dot" w:pos="9016"/>
            </w:tabs>
            <w:rPr>
              <w:rFonts w:asciiTheme="minorHAnsi" w:hAnsiTheme="minorHAnsi"/>
              <w:noProof/>
              <w:kern w:val="2"/>
              <w:sz w:val="22"/>
              <w:lang w:eastAsia="en-AU"/>
              <w14:ligatures w14:val="standardContextual"/>
            </w:rPr>
          </w:pPr>
          <w:hyperlink w:anchor="_Toc144724222" w:history="1">
            <w:r w:rsidR="00E832E6" w:rsidRPr="00FB1C2F">
              <w:rPr>
                <w:rStyle w:val="Hyperlink"/>
                <w:noProof/>
              </w:rPr>
              <w:t xml:space="preserve">2.1 </w:t>
            </w:r>
            <w:r w:rsidR="00E832E6">
              <w:rPr>
                <w:rFonts w:asciiTheme="minorHAnsi" w:hAnsiTheme="minorHAnsi"/>
                <w:noProof/>
                <w:kern w:val="2"/>
                <w:sz w:val="22"/>
                <w:lang w:eastAsia="en-AU"/>
                <w14:ligatures w14:val="standardContextual"/>
              </w:rPr>
              <w:tab/>
            </w:r>
            <w:r w:rsidR="00E832E6" w:rsidRPr="00FB1C2F">
              <w:rPr>
                <w:rStyle w:val="Hyperlink"/>
                <w:noProof/>
              </w:rPr>
              <w:t>Planning for New and Replacement Equipment</w:t>
            </w:r>
            <w:r w:rsidR="00E832E6">
              <w:rPr>
                <w:noProof/>
                <w:webHidden/>
              </w:rPr>
              <w:tab/>
            </w:r>
            <w:r w:rsidR="00E832E6">
              <w:rPr>
                <w:noProof/>
                <w:webHidden/>
              </w:rPr>
              <w:fldChar w:fldCharType="begin"/>
            </w:r>
            <w:r w:rsidR="00E832E6">
              <w:rPr>
                <w:noProof/>
                <w:webHidden/>
              </w:rPr>
              <w:instrText xml:space="preserve"> PAGEREF _Toc144724222 \h </w:instrText>
            </w:r>
            <w:r w:rsidR="00E832E6">
              <w:rPr>
                <w:noProof/>
                <w:webHidden/>
              </w:rPr>
            </w:r>
            <w:r w:rsidR="00E832E6">
              <w:rPr>
                <w:noProof/>
                <w:webHidden/>
              </w:rPr>
              <w:fldChar w:fldCharType="separate"/>
            </w:r>
            <w:r w:rsidR="00E832E6">
              <w:rPr>
                <w:noProof/>
                <w:webHidden/>
              </w:rPr>
              <w:t>11</w:t>
            </w:r>
            <w:r w:rsidR="00E832E6">
              <w:rPr>
                <w:noProof/>
                <w:webHidden/>
              </w:rPr>
              <w:fldChar w:fldCharType="end"/>
            </w:r>
          </w:hyperlink>
        </w:p>
        <w:p w14:paraId="0E2E6BB7" w14:textId="77777777" w:rsidR="00E832E6" w:rsidRDefault="00BC651A" w:rsidP="00E832E6">
          <w:pPr>
            <w:pStyle w:val="TOC2"/>
            <w:tabs>
              <w:tab w:val="left" w:pos="880"/>
              <w:tab w:val="right" w:leader="dot" w:pos="9016"/>
            </w:tabs>
            <w:rPr>
              <w:rFonts w:asciiTheme="minorHAnsi" w:hAnsiTheme="minorHAnsi"/>
              <w:noProof/>
              <w:kern w:val="2"/>
              <w:sz w:val="22"/>
              <w:lang w:eastAsia="en-AU"/>
              <w14:ligatures w14:val="standardContextual"/>
            </w:rPr>
          </w:pPr>
          <w:hyperlink w:anchor="_Toc144724223" w:history="1">
            <w:r w:rsidR="00E832E6" w:rsidRPr="00FB1C2F">
              <w:rPr>
                <w:rStyle w:val="Hyperlink"/>
                <w:noProof/>
              </w:rPr>
              <w:t>2.2</w:t>
            </w:r>
            <w:r w:rsidR="00E832E6">
              <w:rPr>
                <w:rFonts w:asciiTheme="minorHAnsi" w:hAnsiTheme="minorHAnsi"/>
                <w:noProof/>
                <w:kern w:val="2"/>
                <w:sz w:val="22"/>
                <w:lang w:eastAsia="en-AU"/>
                <w14:ligatures w14:val="standardContextual"/>
              </w:rPr>
              <w:tab/>
            </w:r>
            <w:r w:rsidR="00E832E6" w:rsidRPr="00FB1C2F">
              <w:rPr>
                <w:rStyle w:val="Hyperlink"/>
                <w:noProof/>
              </w:rPr>
              <w:t>Medical Equipment Procurement</w:t>
            </w:r>
            <w:r w:rsidR="00E832E6">
              <w:rPr>
                <w:noProof/>
                <w:webHidden/>
              </w:rPr>
              <w:tab/>
            </w:r>
            <w:r w:rsidR="00E832E6">
              <w:rPr>
                <w:noProof/>
                <w:webHidden/>
              </w:rPr>
              <w:fldChar w:fldCharType="begin"/>
            </w:r>
            <w:r w:rsidR="00E832E6">
              <w:rPr>
                <w:noProof/>
                <w:webHidden/>
              </w:rPr>
              <w:instrText xml:space="preserve"> PAGEREF _Toc144724223 \h </w:instrText>
            </w:r>
            <w:r w:rsidR="00E832E6">
              <w:rPr>
                <w:noProof/>
                <w:webHidden/>
              </w:rPr>
            </w:r>
            <w:r w:rsidR="00E832E6">
              <w:rPr>
                <w:noProof/>
                <w:webHidden/>
              </w:rPr>
              <w:fldChar w:fldCharType="separate"/>
            </w:r>
            <w:r w:rsidR="00E832E6">
              <w:rPr>
                <w:noProof/>
                <w:webHidden/>
              </w:rPr>
              <w:t>11</w:t>
            </w:r>
            <w:r w:rsidR="00E832E6">
              <w:rPr>
                <w:noProof/>
                <w:webHidden/>
              </w:rPr>
              <w:fldChar w:fldCharType="end"/>
            </w:r>
          </w:hyperlink>
        </w:p>
        <w:p w14:paraId="25E7064D" w14:textId="77777777" w:rsidR="00E832E6" w:rsidRDefault="00BC651A" w:rsidP="00E832E6">
          <w:pPr>
            <w:pStyle w:val="TOC2"/>
            <w:tabs>
              <w:tab w:val="left" w:pos="880"/>
              <w:tab w:val="right" w:leader="dot" w:pos="9016"/>
            </w:tabs>
            <w:rPr>
              <w:rFonts w:asciiTheme="minorHAnsi" w:hAnsiTheme="minorHAnsi"/>
              <w:noProof/>
              <w:kern w:val="2"/>
              <w:sz w:val="22"/>
              <w:lang w:eastAsia="en-AU"/>
              <w14:ligatures w14:val="standardContextual"/>
            </w:rPr>
          </w:pPr>
          <w:hyperlink w:anchor="_Toc144724224" w:history="1">
            <w:r w:rsidR="00E832E6" w:rsidRPr="00FB1C2F">
              <w:rPr>
                <w:rStyle w:val="Hyperlink"/>
                <w:noProof/>
              </w:rPr>
              <w:t>2.3</w:t>
            </w:r>
            <w:r w:rsidR="00E832E6">
              <w:rPr>
                <w:rFonts w:asciiTheme="minorHAnsi" w:hAnsiTheme="minorHAnsi"/>
                <w:noProof/>
                <w:kern w:val="2"/>
                <w:sz w:val="22"/>
                <w:lang w:eastAsia="en-AU"/>
                <w14:ligatures w14:val="standardContextual"/>
              </w:rPr>
              <w:tab/>
            </w:r>
            <w:r w:rsidR="00E832E6" w:rsidRPr="00FB1C2F">
              <w:rPr>
                <w:rStyle w:val="Hyperlink"/>
                <w:noProof/>
              </w:rPr>
              <w:t>Acceptance Testing</w:t>
            </w:r>
            <w:r w:rsidR="00E832E6">
              <w:rPr>
                <w:noProof/>
                <w:webHidden/>
              </w:rPr>
              <w:tab/>
            </w:r>
            <w:r w:rsidR="00E832E6">
              <w:rPr>
                <w:noProof/>
                <w:webHidden/>
              </w:rPr>
              <w:fldChar w:fldCharType="begin"/>
            </w:r>
            <w:r w:rsidR="00E832E6">
              <w:rPr>
                <w:noProof/>
                <w:webHidden/>
              </w:rPr>
              <w:instrText xml:space="preserve"> PAGEREF _Toc144724224 \h </w:instrText>
            </w:r>
            <w:r w:rsidR="00E832E6">
              <w:rPr>
                <w:noProof/>
                <w:webHidden/>
              </w:rPr>
            </w:r>
            <w:r w:rsidR="00E832E6">
              <w:rPr>
                <w:noProof/>
                <w:webHidden/>
              </w:rPr>
              <w:fldChar w:fldCharType="separate"/>
            </w:r>
            <w:r w:rsidR="00E832E6">
              <w:rPr>
                <w:noProof/>
                <w:webHidden/>
              </w:rPr>
              <w:t>11</w:t>
            </w:r>
            <w:r w:rsidR="00E832E6">
              <w:rPr>
                <w:noProof/>
                <w:webHidden/>
              </w:rPr>
              <w:fldChar w:fldCharType="end"/>
            </w:r>
          </w:hyperlink>
        </w:p>
        <w:p w14:paraId="2AE98201" w14:textId="77777777" w:rsidR="00E832E6" w:rsidRDefault="00BC651A" w:rsidP="00E832E6">
          <w:pPr>
            <w:pStyle w:val="TOC2"/>
            <w:tabs>
              <w:tab w:val="left" w:pos="880"/>
              <w:tab w:val="right" w:leader="dot" w:pos="9016"/>
            </w:tabs>
            <w:rPr>
              <w:rFonts w:asciiTheme="minorHAnsi" w:hAnsiTheme="minorHAnsi"/>
              <w:noProof/>
              <w:kern w:val="2"/>
              <w:sz w:val="22"/>
              <w:lang w:eastAsia="en-AU"/>
              <w14:ligatures w14:val="standardContextual"/>
            </w:rPr>
          </w:pPr>
          <w:hyperlink w:anchor="_Toc144724225" w:history="1">
            <w:r w:rsidR="00E832E6" w:rsidRPr="00FB1C2F">
              <w:rPr>
                <w:rStyle w:val="Hyperlink"/>
                <w:noProof/>
              </w:rPr>
              <w:t>2.4</w:t>
            </w:r>
            <w:r w:rsidR="00E832E6">
              <w:rPr>
                <w:rFonts w:asciiTheme="minorHAnsi" w:hAnsiTheme="minorHAnsi"/>
                <w:noProof/>
                <w:kern w:val="2"/>
                <w:sz w:val="22"/>
                <w:lang w:eastAsia="en-AU"/>
                <w14:ligatures w14:val="standardContextual"/>
              </w:rPr>
              <w:tab/>
            </w:r>
            <w:r w:rsidR="00E832E6" w:rsidRPr="00FB1C2F">
              <w:rPr>
                <w:rStyle w:val="Hyperlink"/>
                <w:noProof/>
              </w:rPr>
              <w:t>Preventative Maintenance and Performance Verification (Scheduled Maintenance)</w:t>
            </w:r>
            <w:r w:rsidR="00E832E6">
              <w:rPr>
                <w:noProof/>
                <w:webHidden/>
              </w:rPr>
              <w:tab/>
            </w:r>
            <w:r w:rsidR="00E832E6">
              <w:rPr>
                <w:noProof/>
                <w:webHidden/>
              </w:rPr>
              <w:fldChar w:fldCharType="begin"/>
            </w:r>
            <w:r w:rsidR="00E832E6">
              <w:rPr>
                <w:noProof/>
                <w:webHidden/>
              </w:rPr>
              <w:instrText xml:space="preserve"> PAGEREF _Toc144724225 \h </w:instrText>
            </w:r>
            <w:r w:rsidR="00E832E6">
              <w:rPr>
                <w:noProof/>
                <w:webHidden/>
              </w:rPr>
            </w:r>
            <w:r w:rsidR="00E832E6">
              <w:rPr>
                <w:noProof/>
                <w:webHidden/>
              </w:rPr>
              <w:fldChar w:fldCharType="separate"/>
            </w:r>
            <w:r w:rsidR="00E832E6">
              <w:rPr>
                <w:noProof/>
                <w:webHidden/>
              </w:rPr>
              <w:t>11</w:t>
            </w:r>
            <w:r w:rsidR="00E832E6">
              <w:rPr>
                <w:noProof/>
                <w:webHidden/>
              </w:rPr>
              <w:fldChar w:fldCharType="end"/>
            </w:r>
          </w:hyperlink>
        </w:p>
        <w:p w14:paraId="5B2D2585" w14:textId="77777777" w:rsidR="00E832E6" w:rsidRDefault="00BC651A" w:rsidP="00E832E6">
          <w:pPr>
            <w:pStyle w:val="TOC2"/>
            <w:tabs>
              <w:tab w:val="left" w:pos="880"/>
              <w:tab w:val="right" w:leader="dot" w:pos="9016"/>
            </w:tabs>
            <w:rPr>
              <w:rFonts w:asciiTheme="minorHAnsi" w:hAnsiTheme="minorHAnsi"/>
              <w:noProof/>
              <w:kern w:val="2"/>
              <w:sz w:val="22"/>
              <w:lang w:eastAsia="en-AU"/>
              <w14:ligatures w14:val="standardContextual"/>
            </w:rPr>
          </w:pPr>
          <w:hyperlink w:anchor="_Toc144724226" w:history="1">
            <w:r w:rsidR="00E832E6" w:rsidRPr="00FB1C2F">
              <w:rPr>
                <w:rStyle w:val="Hyperlink"/>
                <w:noProof/>
              </w:rPr>
              <w:t>2.5</w:t>
            </w:r>
            <w:r w:rsidR="00E832E6">
              <w:rPr>
                <w:rFonts w:asciiTheme="minorHAnsi" w:hAnsiTheme="minorHAnsi"/>
                <w:noProof/>
                <w:kern w:val="2"/>
                <w:sz w:val="22"/>
                <w:lang w:eastAsia="en-AU"/>
                <w14:ligatures w14:val="standardContextual"/>
              </w:rPr>
              <w:tab/>
            </w:r>
            <w:r w:rsidR="00E832E6" w:rsidRPr="00FB1C2F">
              <w:rPr>
                <w:rStyle w:val="Hyperlink"/>
                <w:noProof/>
              </w:rPr>
              <w:t>Repairs (Unscheduled Maintenance)</w:t>
            </w:r>
            <w:r w:rsidR="00E832E6">
              <w:rPr>
                <w:noProof/>
                <w:webHidden/>
              </w:rPr>
              <w:tab/>
            </w:r>
            <w:r w:rsidR="00E832E6">
              <w:rPr>
                <w:noProof/>
                <w:webHidden/>
              </w:rPr>
              <w:fldChar w:fldCharType="begin"/>
            </w:r>
            <w:r w:rsidR="00E832E6">
              <w:rPr>
                <w:noProof/>
                <w:webHidden/>
              </w:rPr>
              <w:instrText xml:space="preserve"> PAGEREF _Toc144724226 \h </w:instrText>
            </w:r>
            <w:r w:rsidR="00E832E6">
              <w:rPr>
                <w:noProof/>
                <w:webHidden/>
              </w:rPr>
            </w:r>
            <w:r w:rsidR="00E832E6">
              <w:rPr>
                <w:noProof/>
                <w:webHidden/>
              </w:rPr>
              <w:fldChar w:fldCharType="separate"/>
            </w:r>
            <w:r w:rsidR="00E832E6">
              <w:rPr>
                <w:noProof/>
                <w:webHidden/>
              </w:rPr>
              <w:t>12</w:t>
            </w:r>
            <w:r w:rsidR="00E832E6">
              <w:rPr>
                <w:noProof/>
                <w:webHidden/>
              </w:rPr>
              <w:fldChar w:fldCharType="end"/>
            </w:r>
          </w:hyperlink>
        </w:p>
        <w:p w14:paraId="6E055241" w14:textId="77777777" w:rsidR="00E832E6" w:rsidRDefault="00BC651A" w:rsidP="00E832E6">
          <w:pPr>
            <w:pStyle w:val="TOC2"/>
            <w:tabs>
              <w:tab w:val="left" w:pos="880"/>
              <w:tab w:val="right" w:leader="dot" w:pos="9016"/>
            </w:tabs>
            <w:rPr>
              <w:rFonts w:asciiTheme="minorHAnsi" w:hAnsiTheme="minorHAnsi"/>
              <w:noProof/>
              <w:kern w:val="2"/>
              <w:sz w:val="22"/>
              <w:lang w:eastAsia="en-AU"/>
              <w14:ligatures w14:val="standardContextual"/>
            </w:rPr>
          </w:pPr>
          <w:hyperlink w:anchor="_Toc144724227" w:history="1">
            <w:r w:rsidR="00E832E6" w:rsidRPr="00FB1C2F">
              <w:rPr>
                <w:rStyle w:val="Hyperlink"/>
                <w:noProof/>
              </w:rPr>
              <w:t>2.6</w:t>
            </w:r>
            <w:r w:rsidR="00E832E6">
              <w:rPr>
                <w:rFonts w:asciiTheme="minorHAnsi" w:hAnsiTheme="minorHAnsi"/>
                <w:noProof/>
                <w:kern w:val="2"/>
                <w:sz w:val="22"/>
                <w:lang w:eastAsia="en-AU"/>
                <w14:ligatures w14:val="standardContextual"/>
              </w:rPr>
              <w:tab/>
            </w:r>
            <w:r w:rsidR="00E832E6" w:rsidRPr="00FB1C2F">
              <w:rPr>
                <w:rStyle w:val="Hyperlink"/>
                <w:noProof/>
              </w:rPr>
              <w:t>Modifications to Equipment</w:t>
            </w:r>
            <w:r w:rsidR="00E832E6">
              <w:rPr>
                <w:noProof/>
                <w:webHidden/>
              </w:rPr>
              <w:tab/>
            </w:r>
            <w:r w:rsidR="00E832E6">
              <w:rPr>
                <w:noProof/>
                <w:webHidden/>
              </w:rPr>
              <w:fldChar w:fldCharType="begin"/>
            </w:r>
            <w:r w:rsidR="00E832E6">
              <w:rPr>
                <w:noProof/>
                <w:webHidden/>
              </w:rPr>
              <w:instrText xml:space="preserve"> PAGEREF _Toc144724227 \h </w:instrText>
            </w:r>
            <w:r w:rsidR="00E832E6">
              <w:rPr>
                <w:noProof/>
                <w:webHidden/>
              </w:rPr>
            </w:r>
            <w:r w:rsidR="00E832E6">
              <w:rPr>
                <w:noProof/>
                <w:webHidden/>
              </w:rPr>
              <w:fldChar w:fldCharType="separate"/>
            </w:r>
            <w:r w:rsidR="00E832E6">
              <w:rPr>
                <w:noProof/>
                <w:webHidden/>
              </w:rPr>
              <w:t>12</w:t>
            </w:r>
            <w:r w:rsidR="00E832E6">
              <w:rPr>
                <w:noProof/>
                <w:webHidden/>
              </w:rPr>
              <w:fldChar w:fldCharType="end"/>
            </w:r>
          </w:hyperlink>
        </w:p>
        <w:p w14:paraId="5D3179E1" w14:textId="77777777" w:rsidR="00E832E6" w:rsidRDefault="00BC651A" w:rsidP="00E832E6">
          <w:pPr>
            <w:pStyle w:val="TOC2"/>
            <w:tabs>
              <w:tab w:val="left" w:pos="880"/>
              <w:tab w:val="right" w:leader="dot" w:pos="9016"/>
            </w:tabs>
            <w:rPr>
              <w:rFonts w:asciiTheme="minorHAnsi" w:hAnsiTheme="minorHAnsi"/>
              <w:noProof/>
              <w:kern w:val="2"/>
              <w:sz w:val="22"/>
              <w:lang w:eastAsia="en-AU"/>
              <w14:ligatures w14:val="standardContextual"/>
            </w:rPr>
          </w:pPr>
          <w:hyperlink w:anchor="_Toc144724228" w:history="1">
            <w:r w:rsidR="00E832E6" w:rsidRPr="00FB1C2F">
              <w:rPr>
                <w:rStyle w:val="Hyperlink"/>
                <w:noProof/>
              </w:rPr>
              <w:t>2.7</w:t>
            </w:r>
            <w:r w:rsidR="00E832E6">
              <w:rPr>
                <w:rFonts w:asciiTheme="minorHAnsi" w:hAnsiTheme="minorHAnsi"/>
                <w:noProof/>
                <w:kern w:val="2"/>
                <w:sz w:val="22"/>
                <w:lang w:eastAsia="en-AU"/>
                <w14:ligatures w14:val="standardContextual"/>
              </w:rPr>
              <w:tab/>
            </w:r>
            <w:r w:rsidR="00E832E6" w:rsidRPr="00FB1C2F">
              <w:rPr>
                <w:rStyle w:val="Hyperlink"/>
                <w:noProof/>
              </w:rPr>
              <w:t>Decommissioning and Disposal of Equipment</w:t>
            </w:r>
            <w:r w:rsidR="00E832E6">
              <w:rPr>
                <w:noProof/>
                <w:webHidden/>
              </w:rPr>
              <w:tab/>
            </w:r>
            <w:r w:rsidR="00E832E6">
              <w:rPr>
                <w:noProof/>
                <w:webHidden/>
              </w:rPr>
              <w:fldChar w:fldCharType="begin"/>
            </w:r>
            <w:r w:rsidR="00E832E6">
              <w:rPr>
                <w:noProof/>
                <w:webHidden/>
              </w:rPr>
              <w:instrText xml:space="preserve"> PAGEREF _Toc144724228 \h </w:instrText>
            </w:r>
            <w:r w:rsidR="00E832E6">
              <w:rPr>
                <w:noProof/>
                <w:webHidden/>
              </w:rPr>
            </w:r>
            <w:r w:rsidR="00E832E6">
              <w:rPr>
                <w:noProof/>
                <w:webHidden/>
              </w:rPr>
              <w:fldChar w:fldCharType="separate"/>
            </w:r>
            <w:r w:rsidR="00E832E6">
              <w:rPr>
                <w:noProof/>
                <w:webHidden/>
              </w:rPr>
              <w:t>12</w:t>
            </w:r>
            <w:r w:rsidR="00E832E6">
              <w:rPr>
                <w:noProof/>
                <w:webHidden/>
              </w:rPr>
              <w:fldChar w:fldCharType="end"/>
            </w:r>
          </w:hyperlink>
        </w:p>
        <w:p w14:paraId="4E1D86BA" w14:textId="77777777" w:rsidR="00E832E6" w:rsidRDefault="00BC651A" w:rsidP="00E832E6">
          <w:pPr>
            <w:pStyle w:val="TOC1"/>
            <w:rPr>
              <w:rFonts w:asciiTheme="minorHAnsi" w:hAnsiTheme="minorHAnsi"/>
              <w:noProof/>
              <w:kern w:val="2"/>
              <w:sz w:val="22"/>
              <w:lang w:eastAsia="en-AU"/>
              <w14:ligatures w14:val="standardContextual"/>
            </w:rPr>
          </w:pPr>
          <w:hyperlink w:anchor="_Toc144724229" w:history="1">
            <w:r w:rsidR="00E832E6" w:rsidRPr="00FB1C2F">
              <w:rPr>
                <w:rStyle w:val="Hyperlink"/>
                <w:bCs/>
                <w:noProof/>
              </w:rPr>
              <w:t xml:space="preserve">SECTION 3 -  </w:t>
            </w:r>
            <w:r w:rsidR="00E832E6" w:rsidRPr="00FB1C2F">
              <w:rPr>
                <w:rStyle w:val="Hyperlink"/>
                <w:noProof/>
              </w:rPr>
              <w:t>ASSET MANAGEMENT</w:t>
            </w:r>
            <w:r w:rsidR="00E832E6">
              <w:rPr>
                <w:noProof/>
                <w:webHidden/>
              </w:rPr>
              <w:tab/>
            </w:r>
            <w:r w:rsidR="00E832E6">
              <w:rPr>
                <w:noProof/>
                <w:webHidden/>
              </w:rPr>
              <w:fldChar w:fldCharType="begin"/>
            </w:r>
            <w:r w:rsidR="00E832E6">
              <w:rPr>
                <w:noProof/>
                <w:webHidden/>
              </w:rPr>
              <w:instrText xml:space="preserve"> PAGEREF _Toc144724229 \h </w:instrText>
            </w:r>
            <w:r w:rsidR="00E832E6">
              <w:rPr>
                <w:noProof/>
                <w:webHidden/>
              </w:rPr>
            </w:r>
            <w:r w:rsidR="00E832E6">
              <w:rPr>
                <w:noProof/>
                <w:webHidden/>
              </w:rPr>
              <w:fldChar w:fldCharType="separate"/>
            </w:r>
            <w:r w:rsidR="00E832E6">
              <w:rPr>
                <w:noProof/>
                <w:webHidden/>
              </w:rPr>
              <w:t>13</w:t>
            </w:r>
            <w:r w:rsidR="00E832E6">
              <w:rPr>
                <w:noProof/>
                <w:webHidden/>
              </w:rPr>
              <w:fldChar w:fldCharType="end"/>
            </w:r>
          </w:hyperlink>
        </w:p>
        <w:p w14:paraId="5DC66D2D" w14:textId="77777777" w:rsidR="00E832E6" w:rsidRDefault="00BC651A" w:rsidP="00E832E6">
          <w:pPr>
            <w:pStyle w:val="TOC2"/>
            <w:tabs>
              <w:tab w:val="left" w:pos="880"/>
              <w:tab w:val="right" w:leader="dot" w:pos="9016"/>
            </w:tabs>
            <w:rPr>
              <w:rFonts w:asciiTheme="minorHAnsi" w:hAnsiTheme="minorHAnsi"/>
              <w:noProof/>
              <w:kern w:val="2"/>
              <w:sz w:val="22"/>
              <w:lang w:eastAsia="en-AU"/>
              <w14:ligatures w14:val="standardContextual"/>
            </w:rPr>
          </w:pPr>
          <w:hyperlink w:anchor="_Toc144724230" w:history="1">
            <w:r w:rsidR="00E832E6" w:rsidRPr="00FB1C2F">
              <w:rPr>
                <w:rStyle w:val="Hyperlink"/>
                <w:noProof/>
              </w:rPr>
              <w:t>3.1</w:t>
            </w:r>
            <w:r w:rsidR="00E832E6">
              <w:rPr>
                <w:rFonts w:asciiTheme="minorHAnsi" w:hAnsiTheme="minorHAnsi"/>
                <w:noProof/>
                <w:kern w:val="2"/>
                <w:sz w:val="22"/>
                <w:lang w:eastAsia="en-AU"/>
                <w14:ligatures w14:val="standardContextual"/>
              </w:rPr>
              <w:tab/>
            </w:r>
            <w:r w:rsidR="00E832E6" w:rsidRPr="00FB1C2F">
              <w:rPr>
                <w:rStyle w:val="Hyperlink"/>
                <w:noProof/>
              </w:rPr>
              <w:t>Computerised maintenance management system (CMMS)</w:t>
            </w:r>
            <w:r w:rsidR="00E832E6">
              <w:rPr>
                <w:noProof/>
                <w:webHidden/>
              </w:rPr>
              <w:tab/>
            </w:r>
            <w:r w:rsidR="00E832E6">
              <w:rPr>
                <w:noProof/>
                <w:webHidden/>
              </w:rPr>
              <w:fldChar w:fldCharType="begin"/>
            </w:r>
            <w:r w:rsidR="00E832E6">
              <w:rPr>
                <w:noProof/>
                <w:webHidden/>
              </w:rPr>
              <w:instrText xml:space="preserve"> PAGEREF _Toc144724230 \h </w:instrText>
            </w:r>
            <w:r w:rsidR="00E832E6">
              <w:rPr>
                <w:noProof/>
                <w:webHidden/>
              </w:rPr>
            </w:r>
            <w:r w:rsidR="00E832E6">
              <w:rPr>
                <w:noProof/>
                <w:webHidden/>
              </w:rPr>
              <w:fldChar w:fldCharType="separate"/>
            </w:r>
            <w:r w:rsidR="00E832E6">
              <w:rPr>
                <w:noProof/>
                <w:webHidden/>
              </w:rPr>
              <w:t>13</w:t>
            </w:r>
            <w:r w:rsidR="00E832E6">
              <w:rPr>
                <w:noProof/>
                <w:webHidden/>
              </w:rPr>
              <w:fldChar w:fldCharType="end"/>
            </w:r>
          </w:hyperlink>
        </w:p>
        <w:p w14:paraId="20574EDC" w14:textId="77777777" w:rsidR="00E832E6" w:rsidRDefault="00BC651A" w:rsidP="00E832E6">
          <w:pPr>
            <w:pStyle w:val="TOC2"/>
            <w:tabs>
              <w:tab w:val="left" w:pos="880"/>
              <w:tab w:val="right" w:leader="dot" w:pos="9016"/>
            </w:tabs>
            <w:rPr>
              <w:rFonts w:asciiTheme="minorHAnsi" w:hAnsiTheme="minorHAnsi"/>
              <w:noProof/>
              <w:kern w:val="2"/>
              <w:sz w:val="22"/>
              <w:lang w:eastAsia="en-AU"/>
              <w14:ligatures w14:val="standardContextual"/>
            </w:rPr>
          </w:pPr>
          <w:hyperlink w:anchor="_Toc144724231" w:history="1">
            <w:r w:rsidR="00E832E6" w:rsidRPr="00FB1C2F">
              <w:rPr>
                <w:rStyle w:val="Hyperlink"/>
                <w:noProof/>
              </w:rPr>
              <w:t>3.2</w:t>
            </w:r>
            <w:r w:rsidR="00E832E6">
              <w:rPr>
                <w:rFonts w:asciiTheme="minorHAnsi" w:hAnsiTheme="minorHAnsi"/>
                <w:noProof/>
                <w:kern w:val="2"/>
                <w:sz w:val="22"/>
                <w:lang w:eastAsia="en-AU"/>
                <w14:ligatures w14:val="standardContextual"/>
              </w:rPr>
              <w:tab/>
            </w:r>
            <w:r w:rsidR="00E832E6" w:rsidRPr="00FB1C2F">
              <w:rPr>
                <w:rStyle w:val="Hyperlink"/>
                <w:noProof/>
              </w:rPr>
              <w:t>Safety Notifications and Recalls</w:t>
            </w:r>
            <w:r w:rsidR="00E832E6">
              <w:rPr>
                <w:noProof/>
                <w:webHidden/>
              </w:rPr>
              <w:tab/>
            </w:r>
            <w:r w:rsidR="00E832E6">
              <w:rPr>
                <w:noProof/>
                <w:webHidden/>
              </w:rPr>
              <w:fldChar w:fldCharType="begin"/>
            </w:r>
            <w:r w:rsidR="00E832E6">
              <w:rPr>
                <w:noProof/>
                <w:webHidden/>
              </w:rPr>
              <w:instrText xml:space="preserve"> PAGEREF _Toc144724231 \h </w:instrText>
            </w:r>
            <w:r w:rsidR="00E832E6">
              <w:rPr>
                <w:noProof/>
                <w:webHidden/>
              </w:rPr>
            </w:r>
            <w:r w:rsidR="00E832E6">
              <w:rPr>
                <w:noProof/>
                <w:webHidden/>
              </w:rPr>
              <w:fldChar w:fldCharType="separate"/>
            </w:r>
            <w:r w:rsidR="00E832E6">
              <w:rPr>
                <w:noProof/>
                <w:webHidden/>
              </w:rPr>
              <w:t>13</w:t>
            </w:r>
            <w:r w:rsidR="00E832E6">
              <w:rPr>
                <w:noProof/>
                <w:webHidden/>
              </w:rPr>
              <w:fldChar w:fldCharType="end"/>
            </w:r>
          </w:hyperlink>
        </w:p>
        <w:p w14:paraId="50791CE5" w14:textId="77777777" w:rsidR="00E832E6" w:rsidRDefault="00BC651A" w:rsidP="00E832E6">
          <w:pPr>
            <w:pStyle w:val="TOC2"/>
            <w:tabs>
              <w:tab w:val="left" w:pos="880"/>
              <w:tab w:val="right" w:leader="dot" w:pos="9016"/>
            </w:tabs>
            <w:rPr>
              <w:rFonts w:asciiTheme="minorHAnsi" w:hAnsiTheme="minorHAnsi"/>
              <w:noProof/>
              <w:kern w:val="2"/>
              <w:sz w:val="22"/>
              <w:lang w:eastAsia="en-AU"/>
              <w14:ligatures w14:val="standardContextual"/>
            </w:rPr>
          </w:pPr>
          <w:hyperlink w:anchor="_Toc144724232" w:history="1">
            <w:r w:rsidR="00E832E6" w:rsidRPr="00FB1C2F">
              <w:rPr>
                <w:rStyle w:val="Hyperlink"/>
                <w:noProof/>
              </w:rPr>
              <w:t>3.3</w:t>
            </w:r>
            <w:r w:rsidR="00E832E6">
              <w:rPr>
                <w:rFonts w:asciiTheme="minorHAnsi" w:hAnsiTheme="minorHAnsi"/>
                <w:noProof/>
                <w:kern w:val="2"/>
                <w:sz w:val="22"/>
                <w:lang w:eastAsia="en-AU"/>
                <w14:ligatures w14:val="standardContextual"/>
              </w:rPr>
              <w:tab/>
            </w:r>
            <w:r w:rsidR="00E832E6" w:rsidRPr="00FB1C2F">
              <w:rPr>
                <w:rStyle w:val="Hyperlink"/>
                <w:noProof/>
              </w:rPr>
              <w:t>Incident Management</w:t>
            </w:r>
            <w:r w:rsidR="00E832E6">
              <w:rPr>
                <w:noProof/>
                <w:webHidden/>
              </w:rPr>
              <w:tab/>
            </w:r>
            <w:r w:rsidR="00E832E6">
              <w:rPr>
                <w:noProof/>
                <w:webHidden/>
              </w:rPr>
              <w:fldChar w:fldCharType="begin"/>
            </w:r>
            <w:r w:rsidR="00E832E6">
              <w:rPr>
                <w:noProof/>
                <w:webHidden/>
              </w:rPr>
              <w:instrText xml:space="preserve"> PAGEREF _Toc144724232 \h </w:instrText>
            </w:r>
            <w:r w:rsidR="00E832E6">
              <w:rPr>
                <w:noProof/>
                <w:webHidden/>
              </w:rPr>
            </w:r>
            <w:r w:rsidR="00E832E6">
              <w:rPr>
                <w:noProof/>
                <w:webHidden/>
              </w:rPr>
              <w:fldChar w:fldCharType="separate"/>
            </w:r>
            <w:r w:rsidR="00E832E6">
              <w:rPr>
                <w:noProof/>
                <w:webHidden/>
              </w:rPr>
              <w:t>13</w:t>
            </w:r>
            <w:r w:rsidR="00E832E6">
              <w:rPr>
                <w:noProof/>
                <w:webHidden/>
              </w:rPr>
              <w:fldChar w:fldCharType="end"/>
            </w:r>
          </w:hyperlink>
        </w:p>
        <w:p w14:paraId="51566843" w14:textId="77777777" w:rsidR="00E832E6" w:rsidRDefault="00BC651A" w:rsidP="00E832E6">
          <w:pPr>
            <w:pStyle w:val="TOC2"/>
            <w:tabs>
              <w:tab w:val="left" w:pos="880"/>
              <w:tab w:val="right" w:leader="dot" w:pos="9016"/>
            </w:tabs>
            <w:rPr>
              <w:rFonts w:asciiTheme="minorHAnsi" w:hAnsiTheme="minorHAnsi"/>
              <w:noProof/>
              <w:kern w:val="2"/>
              <w:sz w:val="22"/>
              <w:lang w:eastAsia="en-AU"/>
              <w14:ligatures w14:val="standardContextual"/>
            </w:rPr>
          </w:pPr>
          <w:hyperlink w:anchor="_Toc144724233" w:history="1">
            <w:r w:rsidR="00E832E6" w:rsidRPr="00FB1C2F">
              <w:rPr>
                <w:rStyle w:val="Hyperlink"/>
                <w:noProof/>
              </w:rPr>
              <w:t>3.4</w:t>
            </w:r>
            <w:r w:rsidR="00E832E6">
              <w:rPr>
                <w:rFonts w:asciiTheme="minorHAnsi" w:hAnsiTheme="minorHAnsi"/>
                <w:noProof/>
                <w:kern w:val="2"/>
                <w:sz w:val="22"/>
                <w:lang w:eastAsia="en-AU"/>
                <w14:ligatures w14:val="standardContextual"/>
              </w:rPr>
              <w:tab/>
            </w:r>
            <w:r w:rsidR="00E832E6" w:rsidRPr="00FB1C2F">
              <w:rPr>
                <w:rStyle w:val="Hyperlink"/>
                <w:noProof/>
              </w:rPr>
              <w:t>Medical Equipment Spare Parts and Test Equipment</w:t>
            </w:r>
            <w:r w:rsidR="00E832E6">
              <w:rPr>
                <w:noProof/>
                <w:webHidden/>
              </w:rPr>
              <w:tab/>
            </w:r>
            <w:r w:rsidR="00E832E6">
              <w:rPr>
                <w:noProof/>
                <w:webHidden/>
              </w:rPr>
              <w:fldChar w:fldCharType="begin"/>
            </w:r>
            <w:r w:rsidR="00E832E6">
              <w:rPr>
                <w:noProof/>
                <w:webHidden/>
              </w:rPr>
              <w:instrText xml:space="preserve"> PAGEREF _Toc144724233 \h </w:instrText>
            </w:r>
            <w:r w:rsidR="00E832E6">
              <w:rPr>
                <w:noProof/>
                <w:webHidden/>
              </w:rPr>
            </w:r>
            <w:r w:rsidR="00E832E6">
              <w:rPr>
                <w:noProof/>
                <w:webHidden/>
              </w:rPr>
              <w:fldChar w:fldCharType="separate"/>
            </w:r>
            <w:r w:rsidR="00E832E6">
              <w:rPr>
                <w:noProof/>
                <w:webHidden/>
              </w:rPr>
              <w:t>14</w:t>
            </w:r>
            <w:r w:rsidR="00E832E6">
              <w:rPr>
                <w:noProof/>
                <w:webHidden/>
              </w:rPr>
              <w:fldChar w:fldCharType="end"/>
            </w:r>
          </w:hyperlink>
        </w:p>
        <w:p w14:paraId="7AEAC1D4" w14:textId="77777777" w:rsidR="00E832E6" w:rsidRDefault="00BC651A" w:rsidP="00E832E6">
          <w:pPr>
            <w:pStyle w:val="TOC1"/>
            <w:rPr>
              <w:rFonts w:asciiTheme="minorHAnsi" w:hAnsiTheme="minorHAnsi"/>
              <w:noProof/>
              <w:kern w:val="2"/>
              <w:sz w:val="22"/>
              <w:lang w:eastAsia="en-AU"/>
              <w14:ligatures w14:val="standardContextual"/>
            </w:rPr>
          </w:pPr>
          <w:hyperlink w:anchor="_Toc144724234" w:history="1">
            <w:r w:rsidR="00E832E6" w:rsidRPr="00FB1C2F">
              <w:rPr>
                <w:rStyle w:val="Hyperlink"/>
                <w:noProof/>
              </w:rPr>
              <w:t>SECTION 4 - CLINICAL ENGINEERING SERVICE MANAGEMENT</w:t>
            </w:r>
            <w:r w:rsidR="00E832E6">
              <w:rPr>
                <w:noProof/>
                <w:webHidden/>
              </w:rPr>
              <w:tab/>
            </w:r>
            <w:r w:rsidR="00E832E6">
              <w:rPr>
                <w:noProof/>
                <w:webHidden/>
              </w:rPr>
              <w:fldChar w:fldCharType="begin"/>
            </w:r>
            <w:r w:rsidR="00E832E6">
              <w:rPr>
                <w:noProof/>
                <w:webHidden/>
              </w:rPr>
              <w:instrText xml:space="preserve"> PAGEREF _Toc144724234 \h </w:instrText>
            </w:r>
            <w:r w:rsidR="00E832E6">
              <w:rPr>
                <w:noProof/>
                <w:webHidden/>
              </w:rPr>
            </w:r>
            <w:r w:rsidR="00E832E6">
              <w:rPr>
                <w:noProof/>
                <w:webHidden/>
              </w:rPr>
              <w:fldChar w:fldCharType="separate"/>
            </w:r>
            <w:r w:rsidR="00E832E6">
              <w:rPr>
                <w:noProof/>
                <w:webHidden/>
              </w:rPr>
              <w:t>15</w:t>
            </w:r>
            <w:r w:rsidR="00E832E6">
              <w:rPr>
                <w:noProof/>
                <w:webHidden/>
              </w:rPr>
              <w:fldChar w:fldCharType="end"/>
            </w:r>
          </w:hyperlink>
        </w:p>
        <w:p w14:paraId="1B1AED03" w14:textId="77777777" w:rsidR="00E832E6" w:rsidRDefault="00BC651A" w:rsidP="00E832E6">
          <w:pPr>
            <w:pStyle w:val="TOC2"/>
            <w:tabs>
              <w:tab w:val="left" w:pos="880"/>
              <w:tab w:val="right" w:leader="dot" w:pos="9016"/>
            </w:tabs>
            <w:rPr>
              <w:rFonts w:asciiTheme="minorHAnsi" w:hAnsiTheme="minorHAnsi"/>
              <w:noProof/>
              <w:kern w:val="2"/>
              <w:sz w:val="22"/>
              <w:lang w:eastAsia="en-AU"/>
              <w14:ligatures w14:val="standardContextual"/>
            </w:rPr>
          </w:pPr>
          <w:hyperlink w:anchor="_Toc144724235" w:history="1">
            <w:r w:rsidR="00E832E6" w:rsidRPr="00FB1C2F">
              <w:rPr>
                <w:rStyle w:val="Hyperlink"/>
                <w:noProof/>
              </w:rPr>
              <w:t>4.1</w:t>
            </w:r>
            <w:r w:rsidR="00E832E6">
              <w:rPr>
                <w:rFonts w:asciiTheme="minorHAnsi" w:hAnsiTheme="minorHAnsi"/>
                <w:noProof/>
                <w:kern w:val="2"/>
                <w:sz w:val="22"/>
                <w:lang w:eastAsia="en-AU"/>
                <w14:ligatures w14:val="standardContextual"/>
              </w:rPr>
              <w:tab/>
            </w:r>
            <w:r w:rsidR="00E832E6" w:rsidRPr="00FB1C2F">
              <w:rPr>
                <w:rStyle w:val="Hyperlink"/>
                <w:noProof/>
              </w:rPr>
              <w:t>Financial Management</w:t>
            </w:r>
            <w:r w:rsidR="00E832E6">
              <w:rPr>
                <w:noProof/>
                <w:webHidden/>
              </w:rPr>
              <w:tab/>
            </w:r>
            <w:r w:rsidR="00E832E6">
              <w:rPr>
                <w:noProof/>
                <w:webHidden/>
              </w:rPr>
              <w:fldChar w:fldCharType="begin"/>
            </w:r>
            <w:r w:rsidR="00E832E6">
              <w:rPr>
                <w:noProof/>
                <w:webHidden/>
              </w:rPr>
              <w:instrText xml:space="preserve"> PAGEREF _Toc144724235 \h </w:instrText>
            </w:r>
            <w:r w:rsidR="00E832E6">
              <w:rPr>
                <w:noProof/>
                <w:webHidden/>
              </w:rPr>
            </w:r>
            <w:r w:rsidR="00E832E6">
              <w:rPr>
                <w:noProof/>
                <w:webHidden/>
              </w:rPr>
              <w:fldChar w:fldCharType="separate"/>
            </w:r>
            <w:r w:rsidR="00E832E6">
              <w:rPr>
                <w:noProof/>
                <w:webHidden/>
              </w:rPr>
              <w:t>15</w:t>
            </w:r>
            <w:r w:rsidR="00E832E6">
              <w:rPr>
                <w:noProof/>
                <w:webHidden/>
              </w:rPr>
              <w:fldChar w:fldCharType="end"/>
            </w:r>
          </w:hyperlink>
        </w:p>
        <w:p w14:paraId="73033D77" w14:textId="77777777" w:rsidR="00E832E6" w:rsidRDefault="00BC651A" w:rsidP="00E832E6">
          <w:pPr>
            <w:pStyle w:val="TOC2"/>
            <w:tabs>
              <w:tab w:val="left" w:pos="880"/>
              <w:tab w:val="right" w:leader="dot" w:pos="9016"/>
            </w:tabs>
            <w:rPr>
              <w:rFonts w:asciiTheme="minorHAnsi" w:hAnsiTheme="minorHAnsi"/>
              <w:noProof/>
              <w:kern w:val="2"/>
              <w:sz w:val="22"/>
              <w:lang w:eastAsia="en-AU"/>
              <w14:ligatures w14:val="standardContextual"/>
            </w:rPr>
          </w:pPr>
          <w:hyperlink w:anchor="_Toc144724236" w:history="1">
            <w:r w:rsidR="00E832E6" w:rsidRPr="00FB1C2F">
              <w:rPr>
                <w:rStyle w:val="Hyperlink"/>
                <w:noProof/>
              </w:rPr>
              <w:t>4.2</w:t>
            </w:r>
            <w:r w:rsidR="00E832E6">
              <w:rPr>
                <w:rFonts w:asciiTheme="minorHAnsi" w:hAnsiTheme="minorHAnsi"/>
                <w:noProof/>
                <w:kern w:val="2"/>
                <w:sz w:val="22"/>
                <w:lang w:eastAsia="en-AU"/>
                <w14:ligatures w14:val="standardContextual"/>
              </w:rPr>
              <w:tab/>
            </w:r>
            <w:r w:rsidR="00E832E6" w:rsidRPr="00FB1C2F">
              <w:rPr>
                <w:rStyle w:val="Hyperlink"/>
                <w:noProof/>
              </w:rPr>
              <w:t>Management of Medical Equipment Involving External Service Providers</w:t>
            </w:r>
            <w:r w:rsidR="00E832E6">
              <w:rPr>
                <w:noProof/>
                <w:webHidden/>
              </w:rPr>
              <w:tab/>
            </w:r>
            <w:r w:rsidR="00E832E6">
              <w:rPr>
                <w:noProof/>
                <w:webHidden/>
              </w:rPr>
              <w:fldChar w:fldCharType="begin"/>
            </w:r>
            <w:r w:rsidR="00E832E6">
              <w:rPr>
                <w:noProof/>
                <w:webHidden/>
              </w:rPr>
              <w:instrText xml:space="preserve"> PAGEREF _Toc144724236 \h </w:instrText>
            </w:r>
            <w:r w:rsidR="00E832E6">
              <w:rPr>
                <w:noProof/>
                <w:webHidden/>
              </w:rPr>
            </w:r>
            <w:r w:rsidR="00E832E6">
              <w:rPr>
                <w:noProof/>
                <w:webHidden/>
              </w:rPr>
              <w:fldChar w:fldCharType="separate"/>
            </w:r>
            <w:r w:rsidR="00E832E6">
              <w:rPr>
                <w:noProof/>
                <w:webHidden/>
              </w:rPr>
              <w:t>15</w:t>
            </w:r>
            <w:r w:rsidR="00E832E6">
              <w:rPr>
                <w:noProof/>
                <w:webHidden/>
              </w:rPr>
              <w:fldChar w:fldCharType="end"/>
            </w:r>
          </w:hyperlink>
        </w:p>
        <w:p w14:paraId="5E59F2F8" w14:textId="77777777" w:rsidR="00E832E6" w:rsidRDefault="00BC651A" w:rsidP="00E832E6">
          <w:pPr>
            <w:pStyle w:val="TOC2"/>
            <w:tabs>
              <w:tab w:val="left" w:pos="880"/>
              <w:tab w:val="right" w:leader="dot" w:pos="9016"/>
            </w:tabs>
            <w:rPr>
              <w:rFonts w:asciiTheme="minorHAnsi" w:hAnsiTheme="minorHAnsi"/>
              <w:noProof/>
              <w:kern w:val="2"/>
              <w:sz w:val="22"/>
              <w:lang w:eastAsia="en-AU"/>
              <w14:ligatures w14:val="standardContextual"/>
            </w:rPr>
          </w:pPr>
          <w:hyperlink w:anchor="_Toc144724237" w:history="1">
            <w:r w:rsidR="00E832E6" w:rsidRPr="00FB1C2F">
              <w:rPr>
                <w:rStyle w:val="Hyperlink"/>
                <w:noProof/>
              </w:rPr>
              <w:t>4.3</w:t>
            </w:r>
            <w:r w:rsidR="00E832E6">
              <w:rPr>
                <w:rFonts w:asciiTheme="minorHAnsi" w:hAnsiTheme="minorHAnsi"/>
                <w:noProof/>
                <w:kern w:val="2"/>
                <w:sz w:val="22"/>
                <w:lang w:eastAsia="en-AU"/>
                <w14:ligatures w14:val="standardContextual"/>
              </w:rPr>
              <w:tab/>
            </w:r>
            <w:r w:rsidR="00E832E6" w:rsidRPr="00FB1C2F">
              <w:rPr>
                <w:rStyle w:val="Hyperlink"/>
                <w:noProof/>
              </w:rPr>
              <w:t>Quality Management and Improvement</w:t>
            </w:r>
            <w:r w:rsidR="00E832E6">
              <w:rPr>
                <w:noProof/>
                <w:webHidden/>
              </w:rPr>
              <w:tab/>
            </w:r>
            <w:r w:rsidR="00E832E6">
              <w:rPr>
                <w:noProof/>
                <w:webHidden/>
              </w:rPr>
              <w:fldChar w:fldCharType="begin"/>
            </w:r>
            <w:r w:rsidR="00E832E6">
              <w:rPr>
                <w:noProof/>
                <w:webHidden/>
              </w:rPr>
              <w:instrText xml:space="preserve"> PAGEREF _Toc144724237 \h </w:instrText>
            </w:r>
            <w:r w:rsidR="00E832E6">
              <w:rPr>
                <w:noProof/>
                <w:webHidden/>
              </w:rPr>
            </w:r>
            <w:r w:rsidR="00E832E6">
              <w:rPr>
                <w:noProof/>
                <w:webHidden/>
              </w:rPr>
              <w:fldChar w:fldCharType="separate"/>
            </w:r>
            <w:r w:rsidR="00E832E6">
              <w:rPr>
                <w:noProof/>
                <w:webHidden/>
              </w:rPr>
              <w:t>15</w:t>
            </w:r>
            <w:r w:rsidR="00E832E6">
              <w:rPr>
                <w:noProof/>
                <w:webHidden/>
              </w:rPr>
              <w:fldChar w:fldCharType="end"/>
            </w:r>
          </w:hyperlink>
        </w:p>
        <w:p w14:paraId="3BCAEDEF" w14:textId="77777777" w:rsidR="00E832E6" w:rsidRDefault="00BC651A" w:rsidP="00E832E6">
          <w:pPr>
            <w:pStyle w:val="TOC1"/>
            <w:rPr>
              <w:rFonts w:asciiTheme="minorHAnsi" w:hAnsiTheme="minorHAnsi"/>
              <w:noProof/>
              <w:kern w:val="2"/>
              <w:sz w:val="22"/>
              <w:lang w:eastAsia="en-AU"/>
              <w14:ligatures w14:val="standardContextual"/>
            </w:rPr>
          </w:pPr>
          <w:hyperlink w:anchor="_Toc144724238" w:history="1">
            <w:r w:rsidR="00E832E6" w:rsidRPr="00FB1C2F">
              <w:rPr>
                <w:rStyle w:val="Hyperlink"/>
                <w:noProof/>
              </w:rPr>
              <w:t>SECTION 5 - OTHER ACTIVITIES</w:t>
            </w:r>
            <w:r w:rsidR="00E832E6">
              <w:rPr>
                <w:noProof/>
                <w:webHidden/>
              </w:rPr>
              <w:tab/>
            </w:r>
            <w:r w:rsidR="00E832E6">
              <w:rPr>
                <w:noProof/>
                <w:webHidden/>
              </w:rPr>
              <w:fldChar w:fldCharType="begin"/>
            </w:r>
            <w:r w:rsidR="00E832E6">
              <w:rPr>
                <w:noProof/>
                <w:webHidden/>
              </w:rPr>
              <w:instrText xml:space="preserve"> PAGEREF _Toc144724238 \h </w:instrText>
            </w:r>
            <w:r w:rsidR="00E832E6">
              <w:rPr>
                <w:noProof/>
                <w:webHidden/>
              </w:rPr>
            </w:r>
            <w:r w:rsidR="00E832E6">
              <w:rPr>
                <w:noProof/>
                <w:webHidden/>
              </w:rPr>
              <w:fldChar w:fldCharType="separate"/>
            </w:r>
            <w:r w:rsidR="00E832E6">
              <w:rPr>
                <w:noProof/>
                <w:webHidden/>
              </w:rPr>
              <w:t>16</w:t>
            </w:r>
            <w:r w:rsidR="00E832E6">
              <w:rPr>
                <w:noProof/>
                <w:webHidden/>
              </w:rPr>
              <w:fldChar w:fldCharType="end"/>
            </w:r>
          </w:hyperlink>
        </w:p>
        <w:p w14:paraId="7316BB7E" w14:textId="77777777" w:rsidR="00E832E6" w:rsidRDefault="00BC651A" w:rsidP="00E832E6">
          <w:pPr>
            <w:pStyle w:val="TOC2"/>
            <w:tabs>
              <w:tab w:val="left" w:pos="880"/>
              <w:tab w:val="right" w:leader="dot" w:pos="9016"/>
            </w:tabs>
            <w:rPr>
              <w:rFonts w:asciiTheme="minorHAnsi" w:hAnsiTheme="minorHAnsi"/>
              <w:noProof/>
              <w:kern w:val="2"/>
              <w:sz w:val="22"/>
              <w:lang w:eastAsia="en-AU"/>
              <w14:ligatures w14:val="standardContextual"/>
            </w:rPr>
          </w:pPr>
          <w:hyperlink w:anchor="_Toc144724239" w:history="1">
            <w:r w:rsidR="00E832E6" w:rsidRPr="00FB1C2F">
              <w:rPr>
                <w:rStyle w:val="Hyperlink"/>
                <w:noProof/>
              </w:rPr>
              <w:t xml:space="preserve">5.1 </w:t>
            </w:r>
            <w:r w:rsidR="00E832E6">
              <w:rPr>
                <w:rFonts w:asciiTheme="minorHAnsi" w:hAnsiTheme="minorHAnsi"/>
                <w:noProof/>
                <w:kern w:val="2"/>
                <w:sz w:val="22"/>
                <w:lang w:eastAsia="en-AU"/>
                <w14:ligatures w14:val="standardContextual"/>
              </w:rPr>
              <w:tab/>
            </w:r>
            <w:r w:rsidR="00E832E6" w:rsidRPr="00FB1C2F">
              <w:rPr>
                <w:rStyle w:val="Hyperlink"/>
                <w:noProof/>
              </w:rPr>
              <w:t>Research &amp; Development and Manufacture of Medical Equipment</w:t>
            </w:r>
            <w:r w:rsidR="00E832E6">
              <w:rPr>
                <w:noProof/>
                <w:webHidden/>
              </w:rPr>
              <w:tab/>
            </w:r>
            <w:r w:rsidR="00E832E6">
              <w:rPr>
                <w:noProof/>
                <w:webHidden/>
              </w:rPr>
              <w:fldChar w:fldCharType="begin"/>
            </w:r>
            <w:r w:rsidR="00E832E6">
              <w:rPr>
                <w:noProof/>
                <w:webHidden/>
              </w:rPr>
              <w:instrText xml:space="preserve"> PAGEREF _Toc144724239 \h </w:instrText>
            </w:r>
            <w:r w:rsidR="00E832E6">
              <w:rPr>
                <w:noProof/>
                <w:webHidden/>
              </w:rPr>
            </w:r>
            <w:r w:rsidR="00E832E6">
              <w:rPr>
                <w:noProof/>
                <w:webHidden/>
              </w:rPr>
              <w:fldChar w:fldCharType="separate"/>
            </w:r>
            <w:r w:rsidR="00E832E6">
              <w:rPr>
                <w:noProof/>
                <w:webHidden/>
              </w:rPr>
              <w:t>16</w:t>
            </w:r>
            <w:r w:rsidR="00E832E6">
              <w:rPr>
                <w:noProof/>
                <w:webHidden/>
              </w:rPr>
              <w:fldChar w:fldCharType="end"/>
            </w:r>
          </w:hyperlink>
        </w:p>
        <w:p w14:paraId="4A23D087" w14:textId="77777777" w:rsidR="00E832E6" w:rsidRDefault="00BC651A" w:rsidP="00E832E6">
          <w:pPr>
            <w:pStyle w:val="TOC2"/>
            <w:tabs>
              <w:tab w:val="left" w:pos="880"/>
              <w:tab w:val="right" w:leader="dot" w:pos="9016"/>
            </w:tabs>
            <w:rPr>
              <w:rFonts w:asciiTheme="minorHAnsi" w:hAnsiTheme="minorHAnsi"/>
              <w:noProof/>
              <w:kern w:val="2"/>
              <w:sz w:val="22"/>
              <w:lang w:eastAsia="en-AU"/>
              <w14:ligatures w14:val="standardContextual"/>
            </w:rPr>
          </w:pPr>
          <w:hyperlink w:anchor="_Toc144724240" w:history="1">
            <w:r w:rsidR="00E832E6" w:rsidRPr="00FB1C2F">
              <w:rPr>
                <w:rStyle w:val="Hyperlink"/>
                <w:noProof/>
              </w:rPr>
              <w:t>5.2</w:t>
            </w:r>
            <w:r w:rsidR="00E832E6">
              <w:rPr>
                <w:rFonts w:asciiTheme="minorHAnsi" w:hAnsiTheme="minorHAnsi"/>
                <w:noProof/>
                <w:kern w:val="2"/>
                <w:sz w:val="22"/>
                <w:lang w:eastAsia="en-AU"/>
                <w14:ligatures w14:val="standardContextual"/>
              </w:rPr>
              <w:tab/>
            </w:r>
            <w:r w:rsidR="00E832E6" w:rsidRPr="00FB1C2F">
              <w:rPr>
                <w:rStyle w:val="Hyperlink"/>
                <w:noProof/>
              </w:rPr>
              <w:t>Facility Planning</w:t>
            </w:r>
            <w:r w:rsidR="00E832E6">
              <w:rPr>
                <w:noProof/>
                <w:webHidden/>
              </w:rPr>
              <w:tab/>
            </w:r>
            <w:r w:rsidR="00E832E6">
              <w:rPr>
                <w:noProof/>
                <w:webHidden/>
              </w:rPr>
              <w:fldChar w:fldCharType="begin"/>
            </w:r>
            <w:r w:rsidR="00E832E6">
              <w:rPr>
                <w:noProof/>
                <w:webHidden/>
              </w:rPr>
              <w:instrText xml:space="preserve"> PAGEREF _Toc144724240 \h </w:instrText>
            </w:r>
            <w:r w:rsidR="00E832E6">
              <w:rPr>
                <w:noProof/>
                <w:webHidden/>
              </w:rPr>
            </w:r>
            <w:r w:rsidR="00E832E6">
              <w:rPr>
                <w:noProof/>
                <w:webHidden/>
              </w:rPr>
              <w:fldChar w:fldCharType="separate"/>
            </w:r>
            <w:r w:rsidR="00E832E6">
              <w:rPr>
                <w:noProof/>
                <w:webHidden/>
              </w:rPr>
              <w:t>16</w:t>
            </w:r>
            <w:r w:rsidR="00E832E6">
              <w:rPr>
                <w:noProof/>
                <w:webHidden/>
              </w:rPr>
              <w:fldChar w:fldCharType="end"/>
            </w:r>
          </w:hyperlink>
        </w:p>
        <w:p w14:paraId="5B039957" w14:textId="77777777" w:rsidR="00E832E6" w:rsidRDefault="00BC651A" w:rsidP="00E832E6">
          <w:pPr>
            <w:pStyle w:val="TOC2"/>
            <w:tabs>
              <w:tab w:val="left" w:pos="880"/>
              <w:tab w:val="right" w:leader="dot" w:pos="9016"/>
            </w:tabs>
            <w:rPr>
              <w:rFonts w:asciiTheme="minorHAnsi" w:hAnsiTheme="minorHAnsi"/>
              <w:noProof/>
              <w:kern w:val="2"/>
              <w:sz w:val="22"/>
              <w:lang w:eastAsia="en-AU"/>
              <w14:ligatures w14:val="standardContextual"/>
            </w:rPr>
          </w:pPr>
          <w:hyperlink w:anchor="_Toc144724241" w:history="1">
            <w:r w:rsidR="00E832E6" w:rsidRPr="00FB1C2F">
              <w:rPr>
                <w:rStyle w:val="Hyperlink"/>
                <w:noProof/>
              </w:rPr>
              <w:t>5.3</w:t>
            </w:r>
            <w:r w:rsidR="00E832E6">
              <w:rPr>
                <w:rFonts w:asciiTheme="minorHAnsi" w:hAnsiTheme="minorHAnsi"/>
                <w:noProof/>
                <w:kern w:val="2"/>
                <w:sz w:val="22"/>
                <w:lang w:eastAsia="en-AU"/>
                <w14:ligatures w14:val="standardContextual"/>
              </w:rPr>
              <w:tab/>
            </w:r>
            <w:r w:rsidR="00E832E6" w:rsidRPr="00FB1C2F">
              <w:rPr>
                <w:rStyle w:val="Hyperlink"/>
                <w:noProof/>
              </w:rPr>
              <w:t>ICT and Electronic Medical Record</w:t>
            </w:r>
            <w:r w:rsidR="00E832E6">
              <w:rPr>
                <w:noProof/>
                <w:webHidden/>
              </w:rPr>
              <w:tab/>
            </w:r>
            <w:r w:rsidR="00E832E6">
              <w:rPr>
                <w:noProof/>
                <w:webHidden/>
              </w:rPr>
              <w:fldChar w:fldCharType="begin"/>
            </w:r>
            <w:r w:rsidR="00E832E6">
              <w:rPr>
                <w:noProof/>
                <w:webHidden/>
              </w:rPr>
              <w:instrText xml:space="preserve"> PAGEREF _Toc144724241 \h </w:instrText>
            </w:r>
            <w:r w:rsidR="00E832E6">
              <w:rPr>
                <w:noProof/>
                <w:webHidden/>
              </w:rPr>
            </w:r>
            <w:r w:rsidR="00E832E6">
              <w:rPr>
                <w:noProof/>
                <w:webHidden/>
              </w:rPr>
              <w:fldChar w:fldCharType="separate"/>
            </w:r>
            <w:r w:rsidR="00E832E6">
              <w:rPr>
                <w:noProof/>
                <w:webHidden/>
              </w:rPr>
              <w:t>16</w:t>
            </w:r>
            <w:r w:rsidR="00E832E6">
              <w:rPr>
                <w:noProof/>
                <w:webHidden/>
              </w:rPr>
              <w:fldChar w:fldCharType="end"/>
            </w:r>
          </w:hyperlink>
        </w:p>
        <w:p w14:paraId="341E97B1" w14:textId="77777777" w:rsidR="00E832E6" w:rsidRDefault="00BC651A" w:rsidP="00E832E6">
          <w:pPr>
            <w:pStyle w:val="TOC2"/>
            <w:tabs>
              <w:tab w:val="left" w:pos="880"/>
              <w:tab w:val="right" w:leader="dot" w:pos="9016"/>
            </w:tabs>
            <w:rPr>
              <w:rFonts w:asciiTheme="minorHAnsi" w:hAnsiTheme="minorHAnsi"/>
              <w:noProof/>
              <w:kern w:val="2"/>
              <w:sz w:val="22"/>
              <w:lang w:eastAsia="en-AU"/>
              <w14:ligatures w14:val="standardContextual"/>
            </w:rPr>
          </w:pPr>
          <w:hyperlink w:anchor="_Toc144724242" w:history="1">
            <w:r w:rsidR="00E832E6" w:rsidRPr="00FB1C2F">
              <w:rPr>
                <w:rStyle w:val="Hyperlink"/>
                <w:noProof/>
              </w:rPr>
              <w:t>5.4</w:t>
            </w:r>
            <w:r w:rsidR="00E832E6">
              <w:rPr>
                <w:rFonts w:asciiTheme="minorHAnsi" w:hAnsiTheme="minorHAnsi"/>
                <w:noProof/>
                <w:kern w:val="2"/>
                <w:sz w:val="22"/>
                <w:lang w:eastAsia="en-AU"/>
                <w14:ligatures w14:val="standardContextual"/>
              </w:rPr>
              <w:tab/>
            </w:r>
            <w:r w:rsidR="00E832E6" w:rsidRPr="00FB1C2F">
              <w:rPr>
                <w:rStyle w:val="Hyperlink"/>
                <w:noProof/>
              </w:rPr>
              <w:t>Cyber Security</w:t>
            </w:r>
            <w:r w:rsidR="00E832E6">
              <w:rPr>
                <w:noProof/>
                <w:webHidden/>
              </w:rPr>
              <w:tab/>
            </w:r>
            <w:r w:rsidR="00E832E6">
              <w:rPr>
                <w:noProof/>
                <w:webHidden/>
              </w:rPr>
              <w:fldChar w:fldCharType="begin"/>
            </w:r>
            <w:r w:rsidR="00E832E6">
              <w:rPr>
                <w:noProof/>
                <w:webHidden/>
              </w:rPr>
              <w:instrText xml:space="preserve"> PAGEREF _Toc144724242 \h </w:instrText>
            </w:r>
            <w:r w:rsidR="00E832E6">
              <w:rPr>
                <w:noProof/>
                <w:webHidden/>
              </w:rPr>
            </w:r>
            <w:r w:rsidR="00E832E6">
              <w:rPr>
                <w:noProof/>
                <w:webHidden/>
              </w:rPr>
              <w:fldChar w:fldCharType="separate"/>
            </w:r>
            <w:r w:rsidR="00E832E6">
              <w:rPr>
                <w:noProof/>
                <w:webHidden/>
              </w:rPr>
              <w:t>16</w:t>
            </w:r>
            <w:r w:rsidR="00E832E6">
              <w:rPr>
                <w:noProof/>
                <w:webHidden/>
              </w:rPr>
              <w:fldChar w:fldCharType="end"/>
            </w:r>
          </w:hyperlink>
        </w:p>
        <w:p w14:paraId="14AE2929" w14:textId="77777777" w:rsidR="00E832E6" w:rsidRDefault="00BC651A" w:rsidP="00E832E6">
          <w:pPr>
            <w:pStyle w:val="TOC2"/>
            <w:tabs>
              <w:tab w:val="left" w:pos="880"/>
              <w:tab w:val="right" w:leader="dot" w:pos="9016"/>
            </w:tabs>
            <w:rPr>
              <w:rFonts w:asciiTheme="minorHAnsi" w:hAnsiTheme="minorHAnsi"/>
              <w:noProof/>
              <w:kern w:val="2"/>
              <w:sz w:val="22"/>
              <w:lang w:eastAsia="en-AU"/>
              <w14:ligatures w14:val="standardContextual"/>
            </w:rPr>
          </w:pPr>
          <w:hyperlink w:anchor="_Toc144724243" w:history="1">
            <w:r w:rsidR="00E832E6" w:rsidRPr="00FB1C2F">
              <w:rPr>
                <w:rStyle w:val="Hyperlink"/>
                <w:noProof/>
              </w:rPr>
              <w:t>5.5</w:t>
            </w:r>
            <w:r w:rsidR="00E832E6">
              <w:rPr>
                <w:rFonts w:asciiTheme="minorHAnsi" w:hAnsiTheme="minorHAnsi"/>
                <w:noProof/>
                <w:kern w:val="2"/>
                <w:sz w:val="22"/>
                <w:lang w:eastAsia="en-AU"/>
                <w14:ligatures w14:val="standardContextual"/>
              </w:rPr>
              <w:tab/>
            </w:r>
            <w:r w:rsidR="00E832E6" w:rsidRPr="00FB1C2F">
              <w:rPr>
                <w:rStyle w:val="Hyperlink"/>
                <w:noProof/>
              </w:rPr>
              <w:t>Engagement with Educational Institutions</w:t>
            </w:r>
            <w:r w:rsidR="00E832E6">
              <w:rPr>
                <w:noProof/>
                <w:webHidden/>
              </w:rPr>
              <w:tab/>
            </w:r>
            <w:r w:rsidR="00E832E6">
              <w:rPr>
                <w:noProof/>
                <w:webHidden/>
              </w:rPr>
              <w:fldChar w:fldCharType="begin"/>
            </w:r>
            <w:r w:rsidR="00E832E6">
              <w:rPr>
                <w:noProof/>
                <w:webHidden/>
              </w:rPr>
              <w:instrText xml:space="preserve"> PAGEREF _Toc144724243 \h </w:instrText>
            </w:r>
            <w:r w:rsidR="00E832E6">
              <w:rPr>
                <w:noProof/>
                <w:webHidden/>
              </w:rPr>
            </w:r>
            <w:r w:rsidR="00E832E6">
              <w:rPr>
                <w:noProof/>
                <w:webHidden/>
              </w:rPr>
              <w:fldChar w:fldCharType="separate"/>
            </w:r>
            <w:r w:rsidR="00E832E6">
              <w:rPr>
                <w:noProof/>
                <w:webHidden/>
              </w:rPr>
              <w:t>17</w:t>
            </w:r>
            <w:r w:rsidR="00E832E6">
              <w:rPr>
                <w:noProof/>
                <w:webHidden/>
              </w:rPr>
              <w:fldChar w:fldCharType="end"/>
            </w:r>
          </w:hyperlink>
        </w:p>
        <w:p w14:paraId="786DC4C9" w14:textId="77777777" w:rsidR="00E832E6" w:rsidRDefault="00E832E6" w:rsidP="00E832E6">
          <w:pPr>
            <w:rPr>
              <w:b/>
              <w:bCs/>
              <w:noProof/>
            </w:rPr>
          </w:pPr>
          <w:r>
            <w:rPr>
              <w:b/>
              <w:bCs/>
              <w:noProof/>
            </w:rPr>
            <w:fldChar w:fldCharType="end"/>
          </w:r>
        </w:p>
      </w:sdtContent>
    </w:sdt>
    <w:p w14:paraId="261D4FBB" w14:textId="77777777" w:rsidR="00E832E6" w:rsidRDefault="00E832E6" w:rsidP="00E832E6">
      <w:pPr>
        <w:jc w:val="center"/>
        <w:rPr>
          <w:rFonts w:asciiTheme="minorHAnsi" w:hAnsiTheme="minorHAnsi" w:cstheme="minorHAnsi"/>
          <w:b/>
          <w:bCs/>
          <w:sz w:val="44"/>
          <w:szCs w:val="48"/>
        </w:rPr>
      </w:pPr>
    </w:p>
    <w:p w14:paraId="05ED473C" w14:textId="77777777" w:rsidR="00E832E6" w:rsidRDefault="00E832E6" w:rsidP="00E832E6">
      <w:pPr>
        <w:jc w:val="center"/>
        <w:rPr>
          <w:rFonts w:asciiTheme="minorHAnsi" w:hAnsiTheme="minorHAnsi" w:cstheme="minorHAnsi"/>
          <w:b/>
          <w:bCs/>
          <w:sz w:val="44"/>
          <w:szCs w:val="48"/>
        </w:rPr>
      </w:pPr>
    </w:p>
    <w:p w14:paraId="770AA5B4" w14:textId="77777777" w:rsidR="00E832E6" w:rsidRDefault="00E832E6" w:rsidP="00E832E6">
      <w:pPr>
        <w:jc w:val="center"/>
        <w:rPr>
          <w:rFonts w:asciiTheme="minorHAnsi" w:hAnsiTheme="minorHAnsi" w:cstheme="minorHAnsi"/>
          <w:b/>
          <w:bCs/>
          <w:sz w:val="44"/>
          <w:szCs w:val="48"/>
        </w:rPr>
      </w:pPr>
    </w:p>
    <w:p w14:paraId="54A0A86A" w14:textId="77777777" w:rsidR="00E832E6" w:rsidRDefault="00E832E6" w:rsidP="00E832E6">
      <w:pPr>
        <w:jc w:val="center"/>
        <w:rPr>
          <w:rFonts w:asciiTheme="minorHAnsi" w:hAnsiTheme="minorHAnsi" w:cstheme="minorHAnsi"/>
          <w:b/>
          <w:bCs/>
          <w:sz w:val="44"/>
          <w:szCs w:val="48"/>
        </w:rPr>
      </w:pPr>
    </w:p>
    <w:p w14:paraId="2098453F" w14:textId="77777777" w:rsidR="00E832E6" w:rsidRDefault="00E832E6" w:rsidP="00E832E6">
      <w:pPr>
        <w:jc w:val="center"/>
        <w:rPr>
          <w:rFonts w:asciiTheme="minorHAnsi" w:hAnsiTheme="minorHAnsi" w:cstheme="minorHAnsi"/>
          <w:b/>
          <w:bCs/>
          <w:sz w:val="44"/>
          <w:szCs w:val="48"/>
        </w:rPr>
      </w:pPr>
    </w:p>
    <w:p w14:paraId="523A9B20" w14:textId="77777777" w:rsidR="00E832E6" w:rsidRDefault="00E832E6" w:rsidP="00E832E6">
      <w:pPr>
        <w:jc w:val="center"/>
        <w:rPr>
          <w:rFonts w:asciiTheme="minorHAnsi" w:hAnsiTheme="minorHAnsi" w:cstheme="minorHAnsi"/>
          <w:b/>
          <w:bCs/>
          <w:sz w:val="44"/>
          <w:szCs w:val="48"/>
        </w:rPr>
      </w:pPr>
    </w:p>
    <w:p w14:paraId="0AFC2DF0" w14:textId="77777777" w:rsidR="00E832E6" w:rsidRDefault="00E832E6" w:rsidP="00E832E6">
      <w:pPr>
        <w:jc w:val="center"/>
        <w:rPr>
          <w:rFonts w:asciiTheme="minorHAnsi" w:hAnsiTheme="minorHAnsi" w:cstheme="minorHAnsi"/>
          <w:b/>
          <w:bCs/>
          <w:sz w:val="44"/>
          <w:szCs w:val="48"/>
        </w:rPr>
      </w:pPr>
    </w:p>
    <w:p w14:paraId="14DB2759" w14:textId="77777777" w:rsidR="00E832E6" w:rsidRDefault="00E832E6" w:rsidP="00E832E6">
      <w:pPr>
        <w:jc w:val="center"/>
        <w:rPr>
          <w:rFonts w:asciiTheme="minorHAnsi" w:hAnsiTheme="minorHAnsi" w:cstheme="minorHAnsi"/>
          <w:b/>
          <w:bCs/>
          <w:sz w:val="44"/>
          <w:szCs w:val="48"/>
        </w:rPr>
      </w:pPr>
    </w:p>
    <w:p w14:paraId="163B3638" w14:textId="77777777" w:rsidR="00E832E6" w:rsidRDefault="00E832E6" w:rsidP="00E832E6">
      <w:pPr>
        <w:jc w:val="center"/>
        <w:rPr>
          <w:rFonts w:asciiTheme="minorHAnsi" w:hAnsiTheme="minorHAnsi" w:cstheme="minorHAnsi"/>
          <w:b/>
          <w:bCs/>
          <w:sz w:val="44"/>
          <w:szCs w:val="48"/>
        </w:rPr>
      </w:pPr>
    </w:p>
    <w:p w14:paraId="094D42F2" w14:textId="77777777" w:rsidR="00E832E6" w:rsidRDefault="00E832E6" w:rsidP="00E832E6">
      <w:pPr>
        <w:jc w:val="center"/>
        <w:rPr>
          <w:rFonts w:asciiTheme="minorHAnsi" w:hAnsiTheme="minorHAnsi" w:cstheme="minorHAnsi"/>
          <w:b/>
          <w:bCs/>
          <w:sz w:val="44"/>
          <w:szCs w:val="48"/>
        </w:rPr>
      </w:pPr>
    </w:p>
    <w:p w14:paraId="57D54546" w14:textId="77777777" w:rsidR="00E832E6" w:rsidRDefault="00E832E6" w:rsidP="00E832E6">
      <w:pPr>
        <w:jc w:val="center"/>
        <w:rPr>
          <w:rFonts w:asciiTheme="minorHAnsi" w:hAnsiTheme="minorHAnsi" w:cstheme="minorHAnsi"/>
          <w:b/>
          <w:bCs/>
          <w:sz w:val="44"/>
          <w:szCs w:val="48"/>
        </w:rPr>
      </w:pPr>
    </w:p>
    <w:p w14:paraId="4E8F745C" w14:textId="77777777" w:rsidR="00E832E6" w:rsidRDefault="00E832E6" w:rsidP="00E832E6">
      <w:pPr>
        <w:jc w:val="center"/>
        <w:rPr>
          <w:rFonts w:asciiTheme="minorHAnsi" w:hAnsiTheme="minorHAnsi" w:cstheme="minorHAnsi"/>
          <w:b/>
          <w:bCs/>
          <w:sz w:val="44"/>
          <w:szCs w:val="48"/>
        </w:rPr>
      </w:pPr>
    </w:p>
    <w:p w14:paraId="0B366746" w14:textId="77777777" w:rsidR="00E832E6" w:rsidRDefault="00E832E6" w:rsidP="00E832E6">
      <w:pPr>
        <w:jc w:val="center"/>
        <w:rPr>
          <w:rFonts w:asciiTheme="minorHAnsi" w:hAnsiTheme="minorHAnsi" w:cstheme="minorHAnsi"/>
          <w:b/>
          <w:bCs/>
          <w:sz w:val="44"/>
          <w:szCs w:val="48"/>
        </w:rPr>
      </w:pPr>
    </w:p>
    <w:p w14:paraId="35A8D781" w14:textId="77777777" w:rsidR="00E832E6" w:rsidRDefault="00E832E6" w:rsidP="00E832E6">
      <w:pPr>
        <w:jc w:val="center"/>
        <w:rPr>
          <w:rFonts w:asciiTheme="minorHAnsi" w:hAnsiTheme="minorHAnsi" w:cstheme="minorHAnsi"/>
          <w:b/>
          <w:bCs/>
          <w:sz w:val="44"/>
          <w:szCs w:val="48"/>
        </w:rPr>
      </w:pPr>
    </w:p>
    <w:p w14:paraId="1AFBDE20" w14:textId="332002DF" w:rsidR="00E832E6" w:rsidRDefault="00E832E6" w:rsidP="00E832E6">
      <w:pPr>
        <w:pStyle w:val="TOCHeading"/>
        <w:tabs>
          <w:tab w:val="left" w:pos="5175"/>
        </w:tabs>
        <w:spacing w:after="120"/>
      </w:pPr>
      <w:bookmarkStart w:id="1" w:name="_Toc144724204"/>
    </w:p>
    <w:p w14:paraId="1B3453F1" w14:textId="77777777" w:rsidR="00E832E6" w:rsidRDefault="00E832E6" w:rsidP="00E832E6"/>
    <w:p w14:paraId="2628EAD6" w14:textId="77777777" w:rsidR="00E832E6" w:rsidRPr="00E832E6" w:rsidRDefault="00E832E6" w:rsidP="00E832E6"/>
    <w:bookmarkEnd w:id="1"/>
    <w:p w14:paraId="1157A5E3" w14:textId="40C269DB" w:rsidR="00E832E6" w:rsidRPr="00E832E6" w:rsidRDefault="00E832E6" w:rsidP="00E832E6">
      <w:pPr>
        <w:pStyle w:val="Heading1"/>
        <w:rPr>
          <w:sz w:val="32"/>
          <w:szCs w:val="32"/>
        </w:rPr>
      </w:pPr>
      <w:r w:rsidRPr="00E832E6">
        <w:rPr>
          <w:sz w:val="32"/>
          <w:szCs w:val="32"/>
        </w:rPr>
        <w:lastRenderedPageBreak/>
        <w:t>Introduction</w:t>
      </w:r>
    </w:p>
    <w:p w14:paraId="68720B7E" w14:textId="69FD696E"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The clinical engineering service may have a variety of names by which it is described. These may be</w:t>
      </w:r>
      <w:r>
        <w:rPr>
          <w:rFonts w:asciiTheme="minorHAnsi" w:hAnsiTheme="minorHAnsi" w:cstheme="minorHAnsi"/>
          <w:sz w:val="22"/>
          <w:szCs w:val="24"/>
        </w:rPr>
        <w:t xml:space="preserve">, but are not limited </w:t>
      </w:r>
      <w:r w:rsidR="00BA2CEB">
        <w:rPr>
          <w:rFonts w:asciiTheme="minorHAnsi" w:hAnsiTheme="minorHAnsi" w:cstheme="minorHAnsi"/>
          <w:sz w:val="22"/>
          <w:szCs w:val="24"/>
        </w:rPr>
        <w:t>to:</w:t>
      </w:r>
    </w:p>
    <w:p w14:paraId="7A2FD01D" w14:textId="77777777" w:rsidR="00E832E6" w:rsidRPr="00844655" w:rsidRDefault="00E832E6" w:rsidP="00E832E6">
      <w:pPr>
        <w:pStyle w:val="ListParagraph"/>
        <w:numPr>
          <w:ilvl w:val="0"/>
          <w:numId w:val="14"/>
        </w:numPr>
        <w:rPr>
          <w:rFonts w:asciiTheme="minorHAnsi" w:hAnsiTheme="minorHAnsi" w:cstheme="minorHAnsi"/>
          <w:sz w:val="22"/>
          <w:szCs w:val="24"/>
        </w:rPr>
      </w:pPr>
      <w:r w:rsidRPr="00844655">
        <w:rPr>
          <w:rFonts w:asciiTheme="minorHAnsi" w:hAnsiTheme="minorHAnsi" w:cstheme="minorHAnsi"/>
          <w:sz w:val="22"/>
          <w:szCs w:val="24"/>
        </w:rPr>
        <w:t>Biomedical Engineering</w:t>
      </w:r>
    </w:p>
    <w:p w14:paraId="174FE598" w14:textId="77777777" w:rsidR="00E832E6" w:rsidRPr="00844655" w:rsidRDefault="00E832E6" w:rsidP="00E832E6">
      <w:pPr>
        <w:pStyle w:val="ListParagraph"/>
        <w:numPr>
          <w:ilvl w:val="0"/>
          <w:numId w:val="14"/>
        </w:numPr>
        <w:rPr>
          <w:rFonts w:asciiTheme="minorHAnsi" w:hAnsiTheme="minorHAnsi" w:cstheme="minorHAnsi"/>
          <w:sz w:val="22"/>
          <w:szCs w:val="24"/>
        </w:rPr>
      </w:pPr>
      <w:r w:rsidRPr="00844655">
        <w:rPr>
          <w:rFonts w:asciiTheme="minorHAnsi" w:hAnsiTheme="minorHAnsi" w:cstheme="minorHAnsi"/>
          <w:sz w:val="22"/>
          <w:szCs w:val="24"/>
        </w:rPr>
        <w:t>Clinical Engineering</w:t>
      </w:r>
    </w:p>
    <w:p w14:paraId="6F27B1D6" w14:textId="77777777" w:rsidR="00E832E6" w:rsidRPr="00844655" w:rsidRDefault="00E832E6" w:rsidP="00E832E6">
      <w:pPr>
        <w:pStyle w:val="ListParagraph"/>
        <w:numPr>
          <w:ilvl w:val="0"/>
          <w:numId w:val="14"/>
        </w:numPr>
        <w:rPr>
          <w:rFonts w:asciiTheme="minorHAnsi" w:hAnsiTheme="minorHAnsi" w:cstheme="minorHAnsi"/>
          <w:sz w:val="22"/>
          <w:szCs w:val="24"/>
        </w:rPr>
      </w:pPr>
      <w:r w:rsidRPr="00844655">
        <w:rPr>
          <w:rFonts w:asciiTheme="minorHAnsi" w:hAnsiTheme="minorHAnsi" w:cstheme="minorHAnsi"/>
          <w:sz w:val="22"/>
          <w:szCs w:val="24"/>
        </w:rPr>
        <w:t>Clinical Technology</w:t>
      </w:r>
    </w:p>
    <w:p w14:paraId="60DE52BB" w14:textId="77777777" w:rsidR="00E832E6" w:rsidRPr="00844655" w:rsidRDefault="00E832E6" w:rsidP="00E832E6">
      <w:pPr>
        <w:pStyle w:val="ListParagraph"/>
        <w:numPr>
          <w:ilvl w:val="0"/>
          <w:numId w:val="14"/>
        </w:numPr>
        <w:rPr>
          <w:rFonts w:asciiTheme="minorHAnsi" w:hAnsiTheme="minorHAnsi" w:cstheme="minorHAnsi"/>
          <w:sz w:val="22"/>
          <w:szCs w:val="24"/>
        </w:rPr>
      </w:pPr>
      <w:r w:rsidRPr="00844655">
        <w:rPr>
          <w:rFonts w:asciiTheme="minorHAnsi" w:hAnsiTheme="minorHAnsi" w:cstheme="minorHAnsi"/>
          <w:sz w:val="22"/>
          <w:szCs w:val="24"/>
        </w:rPr>
        <w:t>Health Technology Management</w:t>
      </w:r>
    </w:p>
    <w:p w14:paraId="4C18B0AA"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However, in essence the service, no matter what it is called, will deliver clinical engineering services to the organisation.</w:t>
      </w:r>
      <w:r>
        <w:rPr>
          <w:rFonts w:asciiTheme="minorHAnsi" w:hAnsiTheme="minorHAnsi" w:cstheme="minorHAnsi"/>
          <w:sz w:val="22"/>
          <w:szCs w:val="24"/>
        </w:rPr>
        <w:t xml:space="preserve"> The broadly accepted definition of Clinical Engineering is a sub-speciality within the broader Biomedical Engineering discipline that</w:t>
      </w:r>
      <w:r w:rsidRPr="00844655">
        <w:rPr>
          <w:rFonts w:asciiTheme="minorHAnsi" w:hAnsiTheme="minorHAnsi" w:cstheme="minorHAnsi"/>
          <w:sz w:val="22"/>
          <w:szCs w:val="24"/>
        </w:rPr>
        <w:t xml:space="preserve"> through its operation, contributes to safe, effective, and economical health care. </w:t>
      </w:r>
      <w:r>
        <w:rPr>
          <w:rFonts w:asciiTheme="minorHAnsi" w:hAnsiTheme="minorHAnsi" w:cstheme="minorHAnsi"/>
          <w:sz w:val="22"/>
          <w:szCs w:val="24"/>
        </w:rPr>
        <w:t xml:space="preserve"> Clinical Engineering is primarily responsible for applying and implementing medical technology to optimise healthcare delivery. </w:t>
      </w:r>
      <w:r w:rsidRPr="00844655">
        <w:rPr>
          <w:rFonts w:asciiTheme="minorHAnsi" w:hAnsiTheme="minorHAnsi" w:cstheme="minorHAnsi"/>
          <w:sz w:val="22"/>
          <w:szCs w:val="24"/>
        </w:rPr>
        <w:t>The role and primary responsibility of a clinical engineering service is management of medical device technology within hospitals and other healthcare facilities</w:t>
      </w:r>
      <w:r>
        <w:rPr>
          <w:rFonts w:asciiTheme="minorHAnsi" w:hAnsiTheme="minorHAnsi" w:cstheme="minorHAnsi"/>
          <w:sz w:val="22"/>
          <w:szCs w:val="24"/>
        </w:rPr>
        <w:t>, whilst adhering</w:t>
      </w:r>
      <w:r w:rsidRPr="00844655">
        <w:rPr>
          <w:rFonts w:asciiTheme="minorHAnsi" w:hAnsiTheme="minorHAnsi" w:cstheme="minorHAnsi"/>
          <w:sz w:val="22"/>
          <w:szCs w:val="24"/>
        </w:rPr>
        <w:t xml:space="preserve"> to recognised safety, quality, cost, and efficiency standards. </w:t>
      </w:r>
    </w:p>
    <w:p w14:paraId="6A3E56B4" w14:textId="77777777" w:rsidR="00E832E6" w:rsidRPr="00844655" w:rsidRDefault="00E832E6" w:rsidP="00E832E6">
      <w:pPr>
        <w:rPr>
          <w:rFonts w:asciiTheme="minorHAnsi" w:hAnsiTheme="minorHAnsi" w:cstheme="minorHAnsi"/>
          <w:sz w:val="22"/>
          <w:szCs w:val="24"/>
        </w:rPr>
      </w:pPr>
      <w:r>
        <w:rPr>
          <w:rFonts w:asciiTheme="minorHAnsi" w:hAnsiTheme="minorHAnsi" w:cstheme="minorHAnsi"/>
          <w:sz w:val="22"/>
          <w:szCs w:val="24"/>
        </w:rPr>
        <w:t xml:space="preserve">Australia does not have a single health system so individual States and Territories manage their Clinical Engineering services in relative isolation.  The National Committee for Clinical Engineering has developed this document to provide direction to the profession by defining </w:t>
      </w:r>
      <w:r w:rsidRPr="00A97CF7">
        <w:rPr>
          <w:rFonts w:asciiTheme="minorHAnsi" w:hAnsiTheme="minorHAnsi" w:cstheme="minorHAnsi"/>
          <w:sz w:val="22"/>
          <w:szCs w:val="24"/>
        </w:rPr>
        <w:t>the s</w:t>
      </w:r>
      <w:r w:rsidRPr="009F4DDF">
        <w:rPr>
          <w:rFonts w:asciiTheme="minorHAnsi" w:hAnsiTheme="minorHAnsi" w:cstheme="minorHAnsi"/>
          <w:sz w:val="22"/>
          <w:szCs w:val="24"/>
        </w:rPr>
        <w:t>c</w:t>
      </w:r>
      <w:r w:rsidRPr="00A97CF7">
        <w:rPr>
          <w:rFonts w:asciiTheme="minorHAnsi" w:hAnsiTheme="minorHAnsi" w:cstheme="minorHAnsi"/>
          <w:sz w:val="22"/>
          <w:szCs w:val="24"/>
        </w:rPr>
        <w:t xml:space="preserve">ope and </w:t>
      </w:r>
      <w:r w:rsidRPr="00BD65A0">
        <w:rPr>
          <w:rFonts w:asciiTheme="minorHAnsi" w:hAnsiTheme="minorHAnsi" w:cstheme="minorHAnsi"/>
          <w:sz w:val="22"/>
          <w:szCs w:val="24"/>
        </w:rPr>
        <w:t xml:space="preserve">role of Clinical Engineering services and setting standards suitable for measurement and evaluation of performance.  This tool can be used by Clinical Engineers, </w:t>
      </w:r>
      <w:r>
        <w:rPr>
          <w:rFonts w:asciiTheme="minorHAnsi" w:hAnsiTheme="minorHAnsi" w:cstheme="minorHAnsi"/>
          <w:sz w:val="22"/>
          <w:szCs w:val="24"/>
        </w:rPr>
        <w:t xml:space="preserve">State and Territory </w:t>
      </w:r>
      <w:r w:rsidRPr="00BD65A0">
        <w:rPr>
          <w:rFonts w:asciiTheme="minorHAnsi" w:hAnsiTheme="minorHAnsi" w:cstheme="minorHAnsi"/>
          <w:sz w:val="22"/>
          <w:szCs w:val="24"/>
        </w:rPr>
        <w:t xml:space="preserve">Health </w:t>
      </w:r>
      <w:r>
        <w:rPr>
          <w:rFonts w:asciiTheme="minorHAnsi" w:hAnsiTheme="minorHAnsi" w:cstheme="minorHAnsi"/>
          <w:sz w:val="22"/>
          <w:szCs w:val="24"/>
        </w:rPr>
        <w:t xml:space="preserve">Departments </w:t>
      </w:r>
      <w:r w:rsidRPr="00BD65A0">
        <w:rPr>
          <w:rFonts w:asciiTheme="minorHAnsi" w:hAnsiTheme="minorHAnsi" w:cstheme="minorHAnsi"/>
          <w:sz w:val="22"/>
          <w:szCs w:val="24"/>
        </w:rPr>
        <w:t xml:space="preserve">or Hospital management or Accreditation bodies.  </w:t>
      </w:r>
    </w:p>
    <w:p w14:paraId="74911546" w14:textId="77777777" w:rsidR="00E832E6"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 xml:space="preserve">The management of the clinical engineering service will show commitment to the safe and effective </w:t>
      </w:r>
      <w:r>
        <w:rPr>
          <w:rFonts w:asciiTheme="minorHAnsi" w:hAnsiTheme="minorHAnsi" w:cstheme="minorHAnsi"/>
          <w:sz w:val="22"/>
          <w:szCs w:val="24"/>
        </w:rPr>
        <w:t xml:space="preserve">utilisation </w:t>
      </w:r>
      <w:r w:rsidRPr="00844655">
        <w:rPr>
          <w:rFonts w:asciiTheme="minorHAnsi" w:hAnsiTheme="minorHAnsi" w:cstheme="minorHAnsi"/>
          <w:sz w:val="22"/>
          <w:szCs w:val="24"/>
        </w:rPr>
        <w:t xml:space="preserve">of healthcare technology </w:t>
      </w:r>
      <w:r>
        <w:rPr>
          <w:rFonts w:asciiTheme="minorHAnsi" w:hAnsiTheme="minorHAnsi" w:cstheme="minorHAnsi"/>
          <w:sz w:val="22"/>
          <w:szCs w:val="24"/>
        </w:rPr>
        <w:t>with</w:t>
      </w:r>
      <w:r w:rsidRPr="00844655">
        <w:rPr>
          <w:rFonts w:asciiTheme="minorHAnsi" w:hAnsiTheme="minorHAnsi" w:cstheme="minorHAnsi"/>
          <w:sz w:val="22"/>
          <w:szCs w:val="24"/>
        </w:rPr>
        <w:t>in the organisation</w:t>
      </w:r>
      <w:r>
        <w:rPr>
          <w:rFonts w:asciiTheme="minorHAnsi" w:hAnsiTheme="minorHAnsi" w:cstheme="minorHAnsi"/>
          <w:sz w:val="22"/>
          <w:szCs w:val="24"/>
        </w:rPr>
        <w:t xml:space="preserve"> and acknowledge this as a key element in the delivery of its service</w:t>
      </w:r>
      <w:r w:rsidRPr="00844655">
        <w:rPr>
          <w:rFonts w:asciiTheme="minorHAnsi" w:hAnsiTheme="minorHAnsi" w:cstheme="minorHAnsi"/>
          <w:sz w:val="22"/>
          <w:szCs w:val="24"/>
        </w:rPr>
        <w:t xml:space="preserve">. Demonstration is achieved through clear statements in the organization's and clinical engineering service's goals, </w:t>
      </w:r>
      <w:proofErr w:type="gramStart"/>
      <w:r w:rsidRPr="00844655">
        <w:rPr>
          <w:rFonts w:asciiTheme="minorHAnsi" w:hAnsiTheme="minorHAnsi" w:cstheme="minorHAnsi"/>
          <w:sz w:val="22"/>
          <w:szCs w:val="24"/>
        </w:rPr>
        <w:t>objectives</w:t>
      </w:r>
      <w:proofErr w:type="gramEnd"/>
      <w:r w:rsidRPr="00844655">
        <w:rPr>
          <w:rFonts w:asciiTheme="minorHAnsi" w:hAnsiTheme="minorHAnsi" w:cstheme="minorHAnsi"/>
          <w:sz w:val="22"/>
          <w:szCs w:val="24"/>
        </w:rPr>
        <w:t xml:space="preserve"> and mission</w:t>
      </w:r>
      <w:r>
        <w:rPr>
          <w:rFonts w:asciiTheme="minorHAnsi" w:hAnsiTheme="minorHAnsi" w:cstheme="minorHAnsi"/>
          <w:sz w:val="22"/>
          <w:szCs w:val="24"/>
        </w:rPr>
        <w:t xml:space="preserve">, and </w:t>
      </w:r>
      <w:r w:rsidRPr="000E5795">
        <w:rPr>
          <w:rFonts w:asciiTheme="minorHAnsi" w:hAnsiTheme="minorHAnsi" w:cstheme="minorHAnsi"/>
          <w:sz w:val="22"/>
          <w:szCs w:val="24"/>
        </w:rPr>
        <w:t>is further reinforced by the actions of senior management and clinical engineering service personnel.</w:t>
      </w:r>
    </w:p>
    <w:p w14:paraId="7CEA0F1E" w14:textId="77777777" w:rsidR="00E832E6" w:rsidRPr="005F26ED" w:rsidRDefault="00E832E6" w:rsidP="00E832E6">
      <w:pPr>
        <w:rPr>
          <w:rFonts w:asciiTheme="minorHAnsi" w:hAnsiTheme="minorHAnsi" w:cstheme="minorHAnsi"/>
          <w:b/>
          <w:bCs/>
          <w:sz w:val="22"/>
          <w:szCs w:val="24"/>
        </w:rPr>
      </w:pPr>
      <w:r>
        <w:rPr>
          <w:rFonts w:asciiTheme="minorHAnsi" w:hAnsiTheme="minorHAnsi" w:cstheme="minorHAnsi"/>
          <w:sz w:val="22"/>
          <w:szCs w:val="24"/>
        </w:rPr>
        <w:t xml:space="preserve"> </w:t>
      </w:r>
      <w:r w:rsidRPr="005F26ED">
        <w:rPr>
          <w:rFonts w:asciiTheme="minorHAnsi" w:hAnsiTheme="minorHAnsi" w:cstheme="minorHAnsi"/>
          <w:b/>
          <w:bCs/>
          <w:sz w:val="22"/>
          <w:szCs w:val="24"/>
        </w:rPr>
        <w:t>Management commitment</w:t>
      </w:r>
    </w:p>
    <w:p w14:paraId="3A52F94B" w14:textId="77777777" w:rsidR="00E832E6" w:rsidRPr="005F26ED" w:rsidRDefault="00E832E6" w:rsidP="00E832E6">
      <w:pPr>
        <w:rPr>
          <w:rFonts w:asciiTheme="minorHAnsi" w:hAnsiTheme="minorHAnsi" w:cstheme="minorHAnsi"/>
          <w:sz w:val="22"/>
          <w:szCs w:val="24"/>
        </w:rPr>
      </w:pPr>
      <w:r w:rsidRPr="005F26ED">
        <w:rPr>
          <w:rFonts w:asciiTheme="minorHAnsi" w:hAnsiTheme="minorHAnsi" w:cstheme="minorHAnsi"/>
          <w:sz w:val="22"/>
          <w:szCs w:val="24"/>
        </w:rPr>
        <w:t xml:space="preserve">The management of the organisation and the clinical engineering service will show commitment to the safe and effective utilisation of healthcare technology within the organisation and acknowledge this as a key element in the delivery of its service. </w:t>
      </w:r>
    </w:p>
    <w:p w14:paraId="1C3294C8" w14:textId="77777777" w:rsidR="00E832E6" w:rsidRPr="00844655" w:rsidRDefault="00E832E6" w:rsidP="00E832E6">
      <w:pPr>
        <w:pStyle w:val="Heading1"/>
      </w:pPr>
      <w:bookmarkStart w:id="2" w:name="_Toc144724205"/>
      <w:r w:rsidRPr="00844655">
        <w:t>Scope</w:t>
      </w:r>
      <w:bookmarkEnd w:id="2"/>
    </w:p>
    <w:p w14:paraId="5B826AA9"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 xml:space="preserve">The following </w:t>
      </w:r>
      <w:r w:rsidRPr="0018523B">
        <w:rPr>
          <w:rFonts w:asciiTheme="minorHAnsi" w:hAnsiTheme="minorHAnsi" w:cstheme="minorHAnsi"/>
          <w:sz w:val="22"/>
          <w:szCs w:val="24"/>
        </w:rPr>
        <w:t xml:space="preserve">Clinical Engineering Services Guide </w:t>
      </w:r>
      <w:r w:rsidRPr="00844655">
        <w:rPr>
          <w:rFonts w:asciiTheme="minorHAnsi" w:hAnsiTheme="minorHAnsi" w:cstheme="minorHAnsi"/>
          <w:sz w:val="22"/>
          <w:szCs w:val="24"/>
        </w:rPr>
        <w:t>two goals:</w:t>
      </w:r>
    </w:p>
    <w:p w14:paraId="3542C377" w14:textId="42CF110E" w:rsidR="00E832E6" w:rsidRPr="00844655" w:rsidRDefault="00E832E6" w:rsidP="00E832E6">
      <w:pPr>
        <w:pStyle w:val="ListParagraph"/>
        <w:numPr>
          <w:ilvl w:val="0"/>
          <w:numId w:val="10"/>
        </w:numPr>
        <w:rPr>
          <w:rFonts w:asciiTheme="minorHAnsi" w:hAnsiTheme="minorHAnsi" w:cstheme="minorHAnsi"/>
          <w:sz w:val="22"/>
          <w:szCs w:val="24"/>
        </w:rPr>
      </w:pPr>
      <w:r w:rsidRPr="00844655">
        <w:rPr>
          <w:rFonts w:asciiTheme="minorHAnsi" w:hAnsiTheme="minorHAnsi" w:cstheme="minorHAnsi"/>
          <w:sz w:val="22"/>
          <w:szCs w:val="24"/>
        </w:rPr>
        <w:t xml:space="preserve">To define the scope and role of clinical engineering in Australian health care </w:t>
      </w:r>
      <w:r w:rsidR="00BA2CEB" w:rsidRPr="00844655">
        <w:rPr>
          <w:rFonts w:asciiTheme="minorHAnsi" w:hAnsiTheme="minorHAnsi" w:cstheme="minorHAnsi"/>
          <w:sz w:val="22"/>
          <w:szCs w:val="24"/>
        </w:rPr>
        <w:t>organisations, and</w:t>
      </w:r>
    </w:p>
    <w:p w14:paraId="5D517F8D" w14:textId="77777777" w:rsidR="00E832E6" w:rsidRPr="00844655" w:rsidRDefault="00E832E6" w:rsidP="00E832E6">
      <w:pPr>
        <w:pStyle w:val="ListParagraph"/>
        <w:numPr>
          <w:ilvl w:val="0"/>
          <w:numId w:val="10"/>
        </w:numPr>
        <w:rPr>
          <w:rFonts w:asciiTheme="minorHAnsi" w:hAnsiTheme="minorHAnsi" w:cstheme="minorHAnsi"/>
          <w:sz w:val="22"/>
          <w:szCs w:val="24"/>
        </w:rPr>
      </w:pPr>
      <w:r w:rsidRPr="00844655">
        <w:rPr>
          <w:rFonts w:asciiTheme="minorHAnsi" w:hAnsiTheme="minorHAnsi" w:cstheme="minorHAnsi"/>
          <w:sz w:val="22"/>
          <w:szCs w:val="24"/>
        </w:rPr>
        <w:t>To define standards suitable for measurement and evaluation.</w:t>
      </w:r>
    </w:p>
    <w:p w14:paraId="1A971D77" w14:textId="77777777" w:rsidR="00E832E6" w:rsidRDefault="00E832E6" w:rsidP="00E832E6">
      <w:pPr>
        <w:rPr>
          <w:rFonts w:asciiTheme="minorHAnsi" w:hAnsiTheme="minorHAnsi" w:cstheme="minorHAnsi"/>
          <w:sz w:val="22"/>
          <w:szCs w:val="24"/>
        </w:rPr>
      </w:pPr>
      <w:r>
        <w:rPr>
          <w:rFonts w:asciiTheme="minorHAnsi" w:hAnsiTheme="minorHAnsi" w:cstheme="minorHAnsi"/>
          <w:sz w:val="22"/>
          <w:szCs w:val="24"/>
        </w:rPr>
        <w:t>Depending on the scope of the Clinical Engineering service, a service is expected to meet the general requirements in sections 1 to 4 and any specific requirements listed in Sections 5</w:t>
      </w:r>
    </w:p>
    <w:p w14:paraId="32521E85" w14:textId="77777777" w:rsidR="00E832E6" w:rsidRPr="00D77ABD" w:rsidRDefault="00E832E6" w:rsidP="00E832E6">
      <w:pPr>
        <w:pStyle w:val="Heading1"/>
      </w:pPr>
      <w:bookmarkStart w:id="3" w:name="_Toc144724206"/>
      <w:r w:rsidRPr="00D77ABD">
        <w:lastRenderedPageBreak/>
        <w:t>Background</w:t>
      </w:r>
      <w:bookmarkEnd w:id="3"/>
    </w:p>
    <w:p w14:paraId="1369A850" w14:textId="77777777" w:rsidR="00E832E6" w:rsidRDefault="00E832E6" w:rsidP="00E832E6">
      <w:pPr>
        <w:rPr>
          <w:rFonts w:asciiTheme="minorHAnsi" w:hAnsiTheme="minorHAnsi" w:cstheme="minorHAnsi"/>
          <w:sz w:val="22"/>
          <w:szCs w:val="24"/>
        </w:rPr>
      </w:pPr>
      <w:r w:rsidRPr="00BD65A0">
        <w:rPr>
          <w:rFonts w:asciiTheme="minorHAnsi" w:hAnsiTheme="minorHAnsi" w:cstheme="minorHAnsi"/>
          <w:sz w:val="22"/>
          <w:szCs w:val="24"/>
        </w:rPr>
        <w:t xml:space="preserve">Australia has had a long and winding road to a national standard of practice for clinical engineering departments. </w:t>
      </w:r>
    </w:p>
    <w:p w14:paraId="576AD04A" w14:textId="3BED1CD6" w:rsidR="00E832E6" w:rsidRPr="00BD65A0" w:rsidRDefault="00E832E6" w:rsidP="00E832E6">
      <w:pPr>
        <w:rPr>
          <w:rFonts w:asciiTheme="minorHAnsi" w:hAnsiTheme="minorHAnsi" w:cstheme="minorHAnsi"/>
          <w:sz w:val="22"/>
          <w:szCs w:val="24"/>
        </w:rPr>
      </w:pPr>
      <w:r w:rsidRPr="00BD65A0">
        <w:rPr>
          <w:rFonts w:asciiTheme="minorHAnsi" w:hAnsiTheme="minorHAnsi" w:cstheme="minorHAnsi"/>
          <w:sz w:val="22"/>
          <w:szCs w:val="24"/>
        </w:rPr>
        <w:t xml:space="preserve">Early efforts to develop a standard of practice were assisted by Dr Anthony </w:t>
      </w:r>
      <w:proofErr w:type="spellStart"/>
      <w:r w:rsidRPr="00BD65A0">
        <w:rPr>
          <w:rFonts w:asciiTheme="minorHAnsi" w:hAnsiTheme="minorHAnsi" w:cstheme="minorHAnsi"/>
          <w:sz w:val="22"/>
          <w:szCs w:val="24"/>
        </w:rPr>
        <w:t>Easty</w:t>
      </w:r>
      <w:proofErr w:type="spellEnd"/>
      <w:r w:rsidRPr="00BD65A0">
        <w:rPr>
          <w:rFonts w:asciiTheme="minorHAnsi" w:hAnsiTheme="minorHAnsi" w:cstheme="minorHAnsi"/>
          <w:sz w:val="22"/>
          <w:szCs w:val="24"/>
        </w:rPr>
        <w:t>, Mr Ted McLeod and Dr William Gentles from the Canadian Medical and Biological Engineering Society (CMBES). CMBES had established a standard of practice in 1996 and the collaboration enabled the Biomedical Engineering Focus Group of the Victorian Hospitals Association to formulate a</w:t>
      </w:r>
      <w:r w:rsidR="00BA2CEB">
        <w:rPr>
          <w:rFonts w:asciiTheme="minorHAnsi" w:hAnsiTheme="minorHAnsi" w:cstheme="minorHAnsi"/>
          <w:sz w:val="22"/>
          <w:szCs w:val="24"/>
        </w:rPr>
        <w:t xml:space="preserve"> </w:t>
      </w:r>
      <w:r w:rsidRPr="00657001">
        <w:rPr>
          <w:rFonts w:asciiTheme="minorHAnsi" w:hAnsiTheme="minorHAnsi" w:cstheme="minorHAnsi"/>
          <w:sz w:val="22"/>
          <w:szCs w:val="24"/>
        </w:rPr>
        <w:t xml:space="preserve">Clinical Engineering Services </w:t>
      </w:r>
      <w:r w:rsidR="00BA2CEB" w:rsidRPr="00657001">
        <w:rPr>
          <w:rFonts w:asciiTheme="minorHAnsi" w:hAnsiTheme="minorHAnsi" w:cstheme="minorHAnsi"/>
          <w:sz w:val="22"/>
          <w:szCs w:val="24"/>
        </w:rPr>
        <w:t>Guide,</w:t>
      </w:r>
      <w:r w:rsidRPr="00BD65A0">
        <w:rPr>
          <w:rFonts w:asciiTheme="minorHAnsi" w:hAnsiTheme="minorHAnsi" w:cstheme="minorHAnsi"/>
          <w:sz w:val="22"/>
          <w:szCs w:val="24"/>
        </w:rPr>
        <w:t xml:space="preserve"> a peer review assessment </w:t>
      </w:r>
      <w:proofErr w:type="gramStart"/>
      <w:r w:rsidRPr="00BD65A0">
        <w:rPr>
          <w:rFonts w:asciiTheme="minorHAnsi" w:hAnsiTheme="minorHAnsi" w:cstheme="minorHAnsi"/>
          <w:sz w:val="22"/>
          <w:szCs w:val="24"/>
        </w:rPr>
        <w:t>tool</w:t>
      </w:r>
      <w:proofErr w:type="gramEnd"/>
      <w:r w:rsidRPr="00BD65A0">
        <w:rPr>
          <w:rFonts w:asciiTheme="minorHAnsi" w:hAnsiTheme="minorHAnsi" w:cstheme="minorHAnsi"/>
          <w:sz w:val="22"/>
          <w:szCs w:val="24"/>
        </w:rPr>
        <w:t xml:space="preserve"> and a peer review management plan in 2005.</w:t>
      </w:r>
    </w:p>
    <w:p w14:paraId="37C58ECF" w14:textId="255E3318" w:rsidR="00E832E6" w:rsidRPr="00BD65A0" w:rsidRDefault="00E832E6" w:rsidP="00E832E6">
      <w:pPr>
        <w:rPr>
          <w:rFonts w:asciiTheme="minorHAnsi" w:hAnsiTheme="minorHAnsi" w:cstheme="minorHAnsi"/>
          <w:sz w:val="22"/>
          <w:szCs w:val="24"/>
        </w:rPr>
      </w:pPr>
      <w:r w:rsidRPr="00BD65A0">
        <w:rPr>
          <w:rFonts w:asciiTheme="minorHAnsi" w:hAnsiTheme="minorHAnsi" w:cstheme="minorHAnsi"/>
          <w:sz w:val="22"/>
          <w:szCs w:val="24"/>
        </w:rPr>
        <w:t>The standards of practice document, assessment tool and various stakeholder questionnaires were adopted by Engineers Australia’s National Panel for Clinical Engineering (NPCE</w:t>
      </w:r>
      <w:r w:rsidR="00BA2CEB" w:rsidRPr="00BD65A0">
        <w:rPr>
          <w:rFonts w:asciiTheme="minorHAnsi" w:hAnsiTheme="minorHAnsi" w:cstheme="minorHAnsi"/>
          <w:sz w:val="22"/>
          <w:szCs w:val="24"/>
        </w:rPr>
        <w:t>) and</w:t>
      </w:r>
      <w:r w:rsidRPr="00BD65A0">
        <w:rPr>
          <w:rFonts w:asciiTheme="minorHAnsi" w:hAnsiTheme="minorHAnsi" w:cstheme="minorHAnsi"/>
          <w:sz w:val="22"/>
          <w:szCs w:val="24"/>
        </w:rPr>
        <w:t xml:space="preserve"> endorsed by Engineers Australia’s College of Biomedical Engineering (CBME) in March 2008.</w:t>
      </w:r>
    </w:p>
    <w:p w14:paraId="31047291" w14:textId="77777777" w:rsidR="00E832E6" w:rsidRDefault="00E832E6" w:rsidP="00E832E6">
      <w:pPr>
        <w:rPr>
          <w:rFonts w:asciiTheme="minorHAnsi" w:hAnsiTheme="minorHAnsi" w:cstheme="minorHAnsi"/>
          <w:sz w:val="22"/>
          <w:szCs w:val="24"/>
        </w:rPr>
      </w:pPr>
      <w:r>
        <w:rPr>
          <w:rFonts w:asciiTheme="minorHAnsi" w:hAnsiTheme="minorHAnsi" w:cstheme="minorHAnsi"/>
          <w:sz w:val="22"/>
          <w:szCs w:val="24"/>
        </w:rPr>
        <w:t xml:space="preserve">The current </w:t>
      </w:r>
      <w:r w:rsidRPr="00657001">
        <w:rPr>
          <w:rFonts w:asciiTheme="minorHAnsi" w:hAnsiTheme="minorHAnsi" w:cstheme="minorHAnsi"/>
          <w:sz w:val="22"/>
          <w:szCs w:val="24"/>
        </w:rPr>
        <w:t xml:space="preserve">Clinical Engineering Services Guide </w:t>
      </w:r>
      <w:r>
        <w:rPr>
          <w:rFonts w:asciiTheme="minorHAnsi" w:hAnsiTheme="minorHAnsi" w:cstheme="minorHAnsi"/>
          <w:sz w:val="22"/>
          <w:szCs w:val="24"/>
        </w:rPr>
        <w:t xml:space="preserve">has evolved from a requirement in New South Wales to formulate a peer review management process with appropriate tools to enable NSW clinical engineering services to conduct peer reviews to satisfy the requirements of the NSW Auditor General. In its formation, it was recognised that an updated </w:t>
      </w:r>
      <w:r w:rsidRPr="00657001">
        <w:rPr>
          <w:rFonts w:asciiTheme="minorHAnsi" w:hAnsiTheme="minorHAnsi" w:cstheme="minorHAnsi"/>
          <w:sz w:val="22"/>
          <w:szCs w:val="24"/>
        </w:rPr>
        <w:t xml:space="preserve">Clinical Engineering Services Guide </w:t>
      </w:r>
      <w:r>
        <w:rPr>
          <w:rFonts w:asciiTheme="minorHAnsi" w:hAnsiTheme="minorHAnsi" w:cstheme="minorHAnsi"/>
          <w:sz w:val="22"/>
          <w:szCs w:val="24"/>
        </w:rPr>
        <w:t>would be required on which to base peer reviews.</w:t>
      </w:r>
    </w:p>
    <w:p w14:paraId="12ABF693" w14:textId="77777777" w:rsidR="00E832E6" w:rsidRDefault="00E832E6" w:rsidP="00E832E6">
      <w:pPr>
        <w:rPr>
          <w:rFonts w:asciiTheme="minorHAnsi" w:hAnsiTheme="minorHAnsi" w:cstheme="minorHAnsi"/>
          <w:sz w:val="22"/>
          <w:szCs w:val="24"/>
        </w:rPr>
      </w:pPr>
      <w:r>
        <w:rPr>
          <w:rFonts w:asciiTheme="minorHAnsi" w:hAnsiTheme="minorHAnsi" w:cstheme="minorHAnsi"/>
          <w:sz w:val="22"/>
          <w:szCs w:val="24"/>
        </w:rPr>
        <w:br w:type="page"/>
      </w:r>
    </w:p>
    <w:p w14:paraId="6A1F2D55" w14:textId="77777777" w:rsidR="00E832E6" w:rsidRDefault="00E832E6" w:rsidP="00E832E6">
      <w:pPr>
        <w:pStyle w:val="Heading1"/>
      </w:pPr>
      <w:bookmarkStart w:id="4" w:name="_Toc144724207"/>
      <w:r>
        <w:lastRenderedPageBreak/>
        <w:t xml:space="preserve">Relevant </w:t>
      </w:r>
      <w:r w:rsidRPr="00844655">
        <w:t>standards</w:t>
      </w:r>
      <w:bookmarkEnd w:id="4"/>
    </w:p>
    <w:p w14:paraId="491AFE1B" w14:textId="77777777" w:rsidR="00E832E6" w:rsidRDefault="00E832E6" w:rsidP="00E832E6">
      <w:pPr>
        <w:rPr>
          <w:rFonts w:asciiTheme="minorHAnsi" w:hAnsiTheme="minorHAnsi" w:cstheme="minorHAnsi"/>
          <w:sz w:val="22"/>
          <w:szCs w:val="24"/>
        </w:rPr>
      </w:pPr>
      <w:r>
        <w:rPr>
          <w:rFonts w:asciiTheme="minorHAnsi" w:hAnsiTheme="minorHAnsi" w:cstheme="minorHAnsi"/>
          <w:sz w:val="22"/>
          <w:szCs w:val="24"/>
        </w:rPr>
        <w:t>Include current versions of:</w:t>
      </w:r>
    </w:p>
    <w:p w14:paraId="2B931EB0" w14:textId="7995AF74" w:rsidR="00E832E6" w:rsidRPr="006400A4" w:rsidRDefault="00E832E6" w:rsidP="00E832E6">
      <w:pPr>
        <w:rPr>
          <w:rFonts w:asciiTheme="minorHAnsi" w:hAnsiTheme="minorHAnsi" w:cstheme="minorHAnsi"/>
          <w:sz w:val="22"/>
          <w:szCs w:val="24"/>
        </w:rPr>
      </w:pPr>
      <w:r w:rsidRPr="006400A4">
        <w:rPr>
          <w:rFonts w:asciiTheme="minorHAnsi" w:hAnsiTheme="minorHAnsi" w:cstheme="minorHAnsi"/>
          <w:sz w:val="22"/>
          <w:szCs w:val="24"/>
        </w:rPr>
        <w:t xml:space="preserve">IEC 80001-1 Application of risk management for IT-networks incorporating medical devices - Part 1: Safety, effectiveness and security in the implementation and use of connected medical devices or connected health </w:t>
      </w:r>
      <w:r w:rsidR="00BA2CEB" w:rsidRPr="006400A4">
        <w:rPr>
          <w:rFonts w:asciiTheme="minorHAnsi" w:hAnsiTheme="minorHAnsi" w:cstheme="minorHAnsi"/>
          <w:sz w:val="22"/>
          <w:szCs w:val="24"/>
        </w:rPr>
        <w:t>software.</w:t>
      </w:r>
    </w:p>
    <w:p w14:paraId="460D075A" w14:textId="77777777" w:rsidR="00E832E6" w:rsidRDefault="00E832E6" w:rsidP="00E832E6">
      <w:pPr>
        <w:rPr>
          <w:rFonts w:asciiTheme="minorHAnsi" w:hAnsiTheme="minorHAnsi" w:cstheme="minorHAnsi"/>
          <w:sz w:val="22"/>
          <w:szCs w:val="24"/>
        </w:rPr>
      </w:pPr>
      <w:r>
        <w:rPr>
          <w:rFonts w:asciiTheme="minorHAnsi" w:hAnsiTheme="minorHAnsi" w:cstheme="minorHAnsi"/>
          <w:sz w:val="22"/>
          <w:szCs w:val="24"/>
        </w:rPr>
        <w:t>AS ISO 14971 Medical devices – Application of risk management to medical devices</w:t>
      </w:r>
    </w:p>
    <w:p w14:paraId="7CDFD11F" w14:textId="77777777" w:rsidR="00E832E6" w:rsidRDefault="00E832E6" w:rsidP="00E832E6">
      <w:pPr>
        <w:rPr>
          <w:rFonts w:asciiTheme="minorHAnsi" w:hAnsiTheme="minorHAnsi" w:cstheme="minorHAnsi"/>
          <w:sz w:val="22"/>
          <w:szCs w:val="24"/>
        </w:rPr>
      </w:pPr>
      <w:r w:rsidRPr="00B3695B">
        <w:rPr>
          <w:rFonts w:asciiTheme="minorHAnsi" w:hAnsiTheme="minorHAnsi" w:cstheme="minorHAnsi"/>
          <w:sz w:val="22"/>
          <w:szCs w:val="24"/>
        </w:rPr>
        <w:t>AS ISO 13485</w:t>
      </w:r>
      <w:r>
        <w:rPr>
          <w:rFonts w:asciiTheme="minorHAnsi" w:hAnsiTheme="minorHAnsi" w:cstheme="minorHAnsi"/>
          <w:sz w:val="22"/>
          <w:szCs w:val="24"/>
        </w:rPr>
        <w:t xml:space="preserve"> Quality management systems</w:t>
      </w:r>
    </w:p>
    <w:p w14:paraId="316692C4" w14:textId="77777777" w:rsidR="00E832E6" w:rsidRDefault="00E832E6" w:rsidP="00E832E6">
      <w:pPr>
        <w:rPr>
          <w:rFonts w:asciiTheme="minorHAnsi" w:hAnsiTheme="minorHAnsi" w:cstheme="minorHAnsi"/>
          <w:sz w:val="22"/>
          <w:szCs w:val="24"/>
        </w:rPr>
      </w:pPr>
      <w:r>
        <w:rPr>
          <w:rFonts w:asciiTheme="minorHAnsi" w:hAnsiTheme="minorHAnsi" w:cstheme="minorHAnsi"/>
          <w:sz w:val="22"/>
          <w:szCs w:val="24"/>
        </w:rPr>
        <w:t>AS ISO 31000 Risk management – Guidelines</w:t>
      </w:r>
    </w:p>
    <w:p w14:paraId="47193076" w14:textId="77777777" w:rsidR="00E832E6" w:rsidRDefault="00E832E6" w:rsidP="00E832E6">
      <w:pPr>
        <w:rPr>
          <w:rFonts w:asciiTheme="minorHAnsi" w:hAnsiTheme="minorHAnsi" w:cstheme="minorHAnsi"/>
          <w:sz w:val="22"/>
          <w:szCs w:val="24"/>
        </w:rPr>
      </w:pPr>
      <w:r w:rsidRPr="00E65DE5">
        <w:rPr>
          <w:rFonts w:asciiTheme="minorHAnsi" w:hAnsiTheme="minorHAnsi" w:cstheme="minorHAnsi"/>
          <w:sz w:val="22"/>
          <w:szCs w:val="24"/>
        </w:rPr>
        <w:t>AS/NZS IEC 60601.1</w:t>
      </w:r>
      <w:r>
        <w:rPr>
          <w:rFonts w:asciiTheme="minorHAnsi" w:hAnsiTheme="minorHAnsi" w:cstheme="minorHAnsi"/>
          <w:sz w:val="22"/>
          <w:szCs w:val="24"/>
        </w:rPr>
        <w:t xml:space="preserve"> </w:t>
      </w:r>
      <w:r w:rsidRPr="00844655">
        <w:rPr>
          <w:rFonts w:asciiTheme="minorHAnsi" w:hAnsiTheme="minorHAnsi" w:cstheme="minorHAnsi"/>
          <w:sz w:val="22"/>
          <w:szCs w:val="24"/>
        </w:rPr>
        <w:t>Medical electrical equipment</w:t>
      </w:r>
      <w:r>
        <w:rPr>
          <w:rFonts w:asciiTheme="minorHAnsi" w:hAnsiTheme="minorHAnsi" w:cstheme="minorHAnsi"/>
          <w:sz w:val="22"/>
          <w:szCs w:val="24"/>
        </w:rPr>
        <w:t>.</w:t>
      </w:r>
      <w:r w:rsidRPr="00844655">
        <w:rPr>
          <w:rFonts w:asciiTheme="minorHAnsi" w:hAnsiTheme="minorHAnsi" w:cstheme="minorHAnsi"/>
          <w:sz w:val="22"/>
          <w:szCs w:val="24"/>
        </w:rPr>
        <w:t xml:space="preserve"> General requirements for basic safety and essential performance.</w:t>
      </w:r>
      <w:r>
        <w:rPr>
          <w:rFonts w:asciiTheme="minorHAnsi" w:hAnsiTheme="minorHAnsi" w:cstheme="minorHAnsi"/>
          <w:sz w:val="22"/>
          <w:szCs w:val="24"/>
        </w:rPr>
        <w:t xml:space="preserve"> </w:t>
      </w:r>
      <w:r w:rsidRPr="00B3695B">
        <w:rPr>
          <w:rFonts w:asciiTheme="minorHAnsi" w:hAnsiTheme="minorHAnsi" w:cstheme="minorHAnsi"/>
          <w:sz w:val="22"/>
          <w:szCs w:val="24"/>
        </w:rPr>
        <w:t>And Part 2 standards.</w:t>
      </w:r>
    </w:p>
    <w:p w14:paraId="2C64EEBE"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AS/NZS 3551 Management programs for medical equipment.</w:t>
      </w:r>
    </w:p>
    <w:p w14:paraId="3727BAA0" w14:textId="77777777" w:rsidR="00E832E6" w:rsidRDefault="00E832E6" w:rsidP="00E832E6">
      <w:pPr>
        <w:rPr>
          <w:rFonts w:asciiTheme="minorHAnsi" w:hAnsiTheme="minorHAnsi" w:cstheme="minorHAnsi"/>
          <w:sz w:val="22"/>
          <w:szCs w:val="24"/>
        </w:rPr>
      </w:pPr>
      <w:r>
        <w:rPr>
          <w:rFonts w:asciiTheme="minorHAnsi" w:hAnsiTheme="minorHAnsi" w:cstheme="minorHAnsi"/>
          <w:sz w:val="22"/>
          <w:szCs w:val="24"/>
        </w:rPr>
        <w:t>AS/NZS 2500 Safe use of medical electrical equipment in health care</w:t>
      </w:r>
    </w:p>
    <w:p w14:paraId="0A2F7088" w14:textId="77777777" w:rsidR="00E832E6" w:rsidRDefault="00E832E6" w:rsidP="00E832E6">
      <w:pPr>
        <w:rPr>
          <w:rFonts w:asciiTheme="minorHAnsi" w:hAnsiTheme="minorHAnsi" w:cstheme="minorHAnsi"/>
          <w:sz w:val="22"/>
          <w:szCs w:val="24"/>
        </w:rPr>
      </w:pPr>
      <w:r>
        <w:rPr>
          <w:rFonts w:asciiTheme="minorHAnsi" w:hAnsiTheme="minorHAnsi" w:cstheme="minorHAnsi"/>
          <w:sz w:val="22"/>
          <w:szCs w:val="24"/>
        </w:rPr>
        <w:t>AS/NZS 3003 Patient area electrical installations</w:t>
      </w:r>
    </w:p>
    <w:p w14:paraId="58FCD42B" w14:textId="77777777" w:rsidR="00E832E6" w:rsidRDefault="00E832E6" w:rsidP="00E832E6">
      <w:pPr>
        <w:rPr>
          <w:rFonts w:asciiTheme="minorHAnsi" w:hAnsiTheme="minorHAnsi" w:cstheme="minorHAnsi"/>
          <w:sz w:val="22"/>
          <w:szCs w:val="24"/>
        </w:rPr>
      </w:pPr>
      <w:r>
        <w:rPr>
          <w:rFonts w:asciiTheme="minorHAnsi" w:hAnsiTheme="minorHAnsi" w:cstheme="minorHAnsi"/>
          <w:sz w:val="22"/>
          <w:szCs w:val="24"/>
        </w:rPr>
        <w:t>AS/NZS 4187 Reprocessing of reusable medical devices in health service organisations</w:t>
      </w:r>
    </w:p>
    <w:p w14:paraId="76644963" w14:textId="290EB18E" w:rsidR="00E832E6" w:rsidRDefault="00E832E6" w:rsidP="00E832E6">
      <w:pPr>
        <w:rPr>
          <w:rFonts w:asciiTheme="minorHAnsi" w:hAnsiTheme="minorHAnsi" w:cstheme="minorHAnsi"/>
          <w:b/>
          <w:bCs/>
          <w:sz w:val="22"/>
          <w:szCs w:val="24"/>
        </w:rPr>
      </w:pPr>
      <w:r w:rsidRPr="00B15788">
        <w:rPr>
          <w:rFonts w:asciiTheme="minorHAnsi" w:hAnsiTheme="minorHAnsi" w:cstheme="minorHAnsi"/>
          <w:sz w:val="22"/>
          <w:szCs w:val="24"/>
        </w:rPr>
        <w:t>AS</w:t>
      </w:r>
      <w:r>
        <w:rPr>
          <w:rFonts w:asciiTheme="minorHAnsi" w:hAnsiTheme="minorHAnsi" w:cstheme="minorHAnsi"/>
          <w:sz w:val="22"/>
          <w:szCs w:val="24"/>
        </w:rPr>
        <w:t xml:space="preserve"> </w:t>
      </w:r>
      <w:r w:rsidRPr="00B15788">
        <w:rPr>
          <w:rFonts w:asciiTheme="minorHAnsi" w:hAnsiTheme="minorHAnsi" w:cstheme="minorHAnsi"/>
          <w:sz w:val="22"/>
          <w:szCs w:val="24"/>
        </w:rPr>
        <w:t>2896</w:t>
      </w:r>
      <w:r>
        <w:rPr>
          <w:rFonts w:asciiTheme="minorHAnsi" w:hAnsiTheme="minorHAnsi" w:cstheme="minorHAnsi"/>
          <w:sz w:val="22"/>
          <w:szCs w:val="24"/>
        </w:rPr>
        <w:t xml:space="preserve"> </w:t>
      </w:r>
      <w:r w:rsidRPr="00B15788">
        <w:rPr>
          <w:rFonts w:asciiTheme="minorHAnsi" w:hAnsiTheme="minorHAnsi" w:cstheme="minorHAnsi"/>
          <w:sz w:val="22"/>
          <w:szCs w:val="24"/>
        </w:rPr>
        <w:t xml:space="preserve">Medical gas systems — Installation and testing of non-flammable medical gas pipeline </w:t>
      </w:r>
      <w:r w:rsidR="00BA2CEB" w:rsidRPr="00B15788">
        <w:rPr>
          <w:rFonts w:asciiTheme="minorHAnsi" w:hAnsiTheme="minorHAnsi" w:cstheme="minorHAnsi"/>
          <w:sz w:val="22"/>
          <w:szCs w:val="24"/>
        </w:rPr>
        <w:t>systems.</w:t>
      </w:r>
      <w:r w:rsidRPr="00B15788">
        <w:rPr>
          <w:rFonts w:asciiTheme="minorHAnsi" w:hAnsiTheme="minorHAnsi" w:cstheme="minorHAnsi"/>
          <w:b/>
          <w:bCs/>
          <w:sz w:val="22"/>
          <w:szCs w:val="24"/>
        </w:rPr>
        <w:t xml:space="preserve"> </w:t>
      </w:r>
    </w:p>
    <w:p w14:paraId="00605E05" w14:textId="77777777" w:rsidR="00E832E6" w:rsidRDefault="00E832E6" w:rsidP="00E832E6">
      <w:pPr>
        <w:pStyle w:val="Heading1"/>
      </w:pPr>
      <w:bookmarkStart w:id="5" w:name="_Toc144724208"/>
      <w:r>
        <w:t>Relevant resources</w:t>
      </w:r>
      <w:bookmarkEnd w:id="5"/>
    </w:p>
    <w:p w14:paraId="0C038D75" w14:textId="77777777" w:rsidR="00E832E6" w:rsidRPr="004E5F21" w:rsidRDefault="00E832E6" w:rsidP="00E832E6">
      <w:pPr>
        <w:rPr>
          <w:rFonts w:asciiTheme="minorHAnsi" w:hAnsiTheme="minorHAnsi" w:cstheme="minorHAnsi"/>
          <w:sz w:val="22"/>
          <w:szCs w:val="24"/>
        </w:rPr>
      </w:pPr>
      <w:r w:rsidRPr="004E5F21">
        <w:rPr>
          <w:rFonts w:asciiTheme="minorHAnsi" w:hAnsiTheme="minorHAnsi" w:cstheme="minorHAnsi"/>
          <w:sz w:val="22"/>
          <w:szCs w:val="24"/>
        </w:rPr>
        <w:t xml:space="preserve">Human resources for medical devices, the role of biomedical engineers – World Health Organisation, 2017, ISBN 978-92-4-156547-9 </w:t>
      </w:r>
      <w:hyperlink r:id="rId8" w:history="1">
        <w:r w:rsidRPr="004E5F21">
          <w:rPr>
            <w:rFonts w:asciiTheme="minorHAnsi" w:hAnsiTheme="minorHAnsi" w:cstheme="minorHAnsi"/>
            <w:sz w:val="22"/>
            <w:szCs w:val="24"/>
          </w:rPr>
          <w:t>https://www.who.int/publications/i/item/9789241565479</w:t>
        </w:r>
      </w:hyperlink>
    </w:p>
    <w:p w14:paraId="7F567859" w14:textId="77777777" w:rsidR="00E832E6" w:rsidRPr="00E65DE5" w:rsidRDefault="00E832E6" w:rsidP="00E832E6">
      <w:pPr>
        <w:rPr>
          <w:rFonts w:asciiTheme="minorHAnsi" w:hAnsiTheme="minorHAnsi" w:cstheme="minorHAnsi"/>
          <w:sz w:val="22"/>
          <w:szCs w:val="24"/>
        </w:rPr>
      </w:pPr>
      <w:r w:rsidRPr="004E5F21">
        <w:rPr>
          <w:rFonts w:asciiTheme="minorHAnsi" w:hAnsiTheme="minorHAnsi" w:cstheme="minorHAnsi"/>
          <w:sz w:val="22"/>
          <w:szCs w:val="24"/>
        </w:rPr>
        <w:t xml:space="preserve">Therapeutic Goods Administration (TGA) website   </w:t>
      </w:r>
      <w:hyperlink r:id="rId9" w:history="1">
        <w:r w:rsidRPr="004E5F21">
          <w:t>https://www.tga.gov.au/</w:t>
        </w:r>
      </w:hyperlink>
      <w:r>
        <w:rPr>
          <w:rFonts w:asciiTheme="minorHAnsi" w:hAnsiTheme="minorHAnsi" w:cstheme="minorHAnsi"/>
          <w:sz w:val="22"/>
          <w:szCs w:val="24"/>
        </w:rPr>
        <w:t xml:space="preserve"> </w:t>
      </w:r>
    </w:p>
    <w:p w14:paraId="3353FB6A" w14:textId="77777777" w:rsidR="00E832E6" w:rsidRPr="00844655" w:rsidRDefault="00E832E6" w:rsidP="00E832E6">
      <w:pPr>
        <w:rPr>
          <w:rFonts w:asciiTheme="minorHAnsi" w:hAnsiTheme="minorHAnsi" w:cstheme="minorHAnsi"/>
          <w:b/>
          <w:bCs/>
          <w:sz w:val="22"/>
          <w:szCs w:val="24"/>
        </w:rPr>
      </w:pPr>
      <w:r w:rsidRPr="00844655">
        <w:rPr>
          <w:rFonts w:asciiTheme="minorHAnsi" w:hAnsiTheme="minorHAnsi" w:cstheme="minorHAnsi"/>
          <w:b/>
          <w:bCs/>
          <w:sz w:val="22"/>
          <w:szCs w:val="24"/>
        </w:rPr>
        <w:br w:type="page"/>
      </w:r>
    </w:p>
    <w:p w14:paraId="37E0DD43" w14:textId="77777777" w:rsidR="00E832E6" w:rsidRPr="00844655" w:rsidRDefault="00E832E6" w:rsidP="00E832E6">
      <w:pPr>
        <w:pStyle w:val="Heading1"/>
      </w:pPr>
      <w:bookmarkStart w:id="6" w:name="_Toc144724209"/>
      <w:r>
        <w:lastRenderedPageBreak/>
        <w:t xml:space="preserve">SECTION </w:t>
      </w:r>
      <w:r w:rsidRPr="00844655">
        <w:t>1: MANAGEMENT OF THE CLINICAL ENGINEERING SERVICE</w:t>
      </w:r>
      <w:bookmarkEnd w:id="6"/>
      <w:r w:rsidRPr="00844655">
        <w:t xml:space="preserve"> </w:t>
      </w:r>
    </w:p>
    <w:p w14:paraId="48951F51" w14:textId="28354496" w:rsidR="00E832E6" w:rsidRDefault="00E832E6" w:rsidP="00E832E6">
      <w:pPr>
        <w:pStyle w:val="Default"/>
        <w:rPr>
          <w:rFonts w:asciiTheme="minorHAnsi" w:hAnsiTheme="minorHAnsi" w:cstheme="minorHAnsi"/>
          <w:color w:val="auto"/>
          <w:sz w:val="22"/>
        </w:rPr>
      </w:pPr>
      <w:r w:rsidRPr="00B91A59">
        <w:rPr>
          <w:rFonts w:asciiTheme="minorHAnsi" w:hAnsiTheme="minorHAnsi" w:cstheme="minorHAnsi"/>
          <w:color w:val="auto"/>
          <w:sz w:val="22"/>
        </w:rPr>
        <w:t xml:space="preserve">“Clinical engineers use their specialised engineering knowledge in implementing healthcare technologies and strategies in hospitals and other health-care settings. The selection, installation and ongoing support of appropriate technologies and associated equipment used by healthcare professionals are critical to the delivery of safe and effective </w:t>
      </w:r>
      <w:r w:rsidR="00BA2CEB" w:rsidRPr="00B91A59">
        <w:rPr>
          <w:rFonts w:asciiTheme="minorHAnsi" w:hAnsiTheme="minorHAnsi" w:cstheme="minorHAnsi"/>
          <w:color w:val="auto"/>
          <w:sz w:val="22"/>
        </w:rPr>
        <w:t>healthcare</w:t>
      </w:r>
      <w:r w:rsidRPr="00B91A59">
        <w:rPr>
          <w:rFonts w:asciiTheme="minorHAnsi" w:hAnsiTheme="minorHAnsi" w:cstheme="minorHAnsi"/>
          <w:color w:val="auto"/>
          <w:sz w:val="22"/>
        </w:rPr>
        <w:t>” (WHO</w:t>
      </w:r>
      <w:r>
        <w:rPr>
          <w:rFonts w:asciiTheme="minorHAnsi" w:hAnsiTheme="minorHAnsi" w:cstheme="minorHAnsi"/>
          <w:color w:val="auto"/>
          <w:sz w:val="22"/>
        </w:rPr>
        <w:t>,</w:t>
      </w:r>
      <w:r w:rsidRPr="00B91A59">
        <w:rPr>
          <w:rFonts w:asciiTheme="minorHAnsi" w:hAnsiTheme="minorHAnsi" w:cstheme="minorHAnsi"/>
          <w:color w:val="auto"/>
          <w:sz w:val="22"/>
        </w:rPr>
        <w:t xml:space="preserve"> 2017). </w:t>
      </w:r>
    </w:p>
    <w:p w14:paraId="1BDF4750" w14:textId="77777777" w:rsidR="00E832E6" w:rsidRDefault="00E832E6" w:rsidP="00E832E6">
      <w:pPr>
        <w:pStyle w:val="Default"/>
        <w:rPr>
          <w:rFonts w:asciiTheme="minorHAnsi" w:hAnsiTheme="minorHAnsi" w:cstheme="minorHAnsi"/>
          <w:color w:val="auto"/>
          <w:sz w:val="22"/>
        </w:rPr>
      </w:pPr>
    </w:p>
    <w:p w14:paraId="5FBF7637" w14:textId="77777777" w:rsidR="00E832E6" w:rsidRDefault="00E832E6" w:rsidP="00E832E6">
      <w:pPr>
        <w:pStyle w:val="Default"/>
        <w:rPr>
          <w:rFonts w:asciiTheme="minorHAnsi" w:hAnsiTheme="minorHAnsi" w:cstheme="minorHAnsi"/>
          <w:color w:val="auto"/>
          <w:sz w:val="22"/>
        </w:rPr>
      </w:pPr>
      <w:r>
        <w:rPr>
          <w:rFonts w:asciiTheme="minorHAnsi" w:hAnsiTheme="minorHAnsi" w:cstheme="minorHAnsi"/>
          <w:color w:val="auto"/>
          <w:sz w:val="22"/>
        </w:rPr>
        <w:t xml:space="preserve">The objective of this section is to ensure an appropriate governance structure is in place, where the clinical engineering service has a clearly defined scope of service that is complemented by an educated and safe workforce.   </w:t>
      </w:r>
    </w:p>
    <w:p w14:paraId="4F2717FC" w14:textId="77777777" w:rsidR="00E832E6" w:rsidRPr="00B91A59" w:rsidRDefault="00E832E6" w:rsidP="00E832E6">
      <w:pPr>
        <w:pStyle w:val="Default"/>
        <w:rPr>
          <w:rFonts w:asciiTheme="minorHAnsi" w:hAnsiTheme="minorHAnsi" w:cstheme="minorHAnsi"/>
          <w:color w:val="auto"/>
          <w:sz w:val="22"/>
        </w:rPr>
      </w:pPr>
    </w:p>
    <w:p w14:paraId="29D00FFD" w14:textId="77777777" w:rsidR="00E832E6" w:rsidRPr="00844655" w:rsidRDefault="00E832E6" w:rsidP="00E832E6">
      <w:pPr>
        <w:pStyle w:val="Heading2"/>
      </w:pPr>
      <w:bookmarkStart w:id="7" w:name="_Toc144724210"/>
      <w:r w:rsidRPr="00844655">
        <w:t xml:space="preserve">1.1 </w:t>
      </w:r>
      <w:r w:rsidRPr="00844655">
        <w:tab/>
        <w:t>Organisational Structure</w:t>
      </w:r>
      <w:bookmarkEnd w:id="7"/>
    </w:p>
    <w:p w14:paraId="2E0236E7" w14:textId="54624E16"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The clinical engineering service will be integrated into the organisation’s structure at an appropriate level to ensure that it has enough standing</w:t>
      </w:r>
      <w:r>
        <w:rPr>
          <w:rFonts w:asciiTheme="minorHAnsi" w:hAnsiTheme="minorHAnsi" w:cstheme="minorHAnsi"/>
          <w:sz w:val="22"/>
          <w:szCs w:val="24"/>
        </w:rPr>
        <w:t xml:space="preserve"> and an appropriate profile</w:t>
      </w:r>
      <w:r w:rsidRPr="00844655">
        <w:rPr>
          <w:rFonts w:asciiTheme="minorHAnsi" w:hAnsiTheme="minorHAnsi" w:cstheme="minorHAnsi"/>
          <w:sz w:val="22"/>
          <w:szCs w:val="24"/>
        </w:rPr>
        <w:t xml:space="preserve"> to allow it to ensure that all medical equipment is researched, procured, installed, commissioned, </w:t>
      </w:r>
      <w:proofErr w:type="gramStart"/>
      <w:r w:rsidRPr="00844655">
        <w:rPr>
          <w:rFonts w:asciiTheme="minorHAnsi" w:hAnsiTheme="minorHAnsi" w:cstheme="minorHAnsi"/>
          <w:sz w:val="22"/>
          <w:szCs w:val="24"/>
        </w:rPr>
        <w:t>maintained</w:t>
      </w:r>
      <w:proofErr w:type="gramEnd"/>
      <w:r w:rsidRPr="00844655">
        <w:rPr>
          <w:rFonts w:asciiTheme="minorHAnsi" w:hAnsiTheme="minorHAnsi" w:cstheme="minorHAnsi"/>
          <w:sz w:val="22"/>
          <w:szCs w:val="24"/>
        </w:rPr>
        <w:t xml:space="preserve"> and disposed of in a cost-effective and </w:t>
      </w:r>
      <w:r w:rsidR="00BA2CEB" w:rsidRPr="00844655">
        <w:rPr>
          <w:rFonts w:asciiTheme="minorHAnsi" w:hAnsiTheme="minorHAnsi" w:cstheme="minorHAnsi"/>
          <w:sz w:val="22"/>
          <w:szCs w:val="24"/>
        </w:rPr>
        <w:t>cost-efficient</w:t>
      </w:r>
      <w:r w:rsidRPr="00844655">
        <w:rPr>
          <w:rFonts w:asciiTheme="minorHAnsi" w:hAnsiTheme="minorHAnsi" w:cstheme="minorHAnsi"/>
          <w:sz w:val="22"/>
          <w:szCs w:val="24"/>
        </w:rPr>
        <w:t xml:space="preserve"> manner, to ensure the best possible outcomes for patients and staff.</w:t>
      </w:r>
    </w:p>
    <w:p w14:paraId="2600F52A"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1.1.1</w:t>
      </w:r>
      <w:r w:rsidRPr="00844655">
        <w:rPr>
          <w:rFonts w:asciiTheme="minorHAnsi" w:hAnsiTheme="minorHAnsi" w:cstheme="minorHAnsi"/>
          <w:sz w:val="22"/>
          <w:szCs w:val="24"/>
        </w:rPr>
        <w:tab/>
      </w:r>
      <w:bookmarkStart w:id="8" w:name="_Hlk116742902"/>
      <w:r w:rsidRPr="00844655">
        <w:rPr>
          <w:rFonts w:asciiTheme="minorHAnsi" w:hAnsiTheme="minorHAnsi" w:cstheme="minorHAnsi"/>
          <w:sz w:val="22"/>
          <w:szCs w:val="24"/>
        </w:rPr>
        <w:t xml:space="preserve">The clinical engineering service will have </w:t>
      </w:r>
      <w:bookmarkEnd w:id="8"/>
      <w:r w:rsidRPr="00844655">
        <w:rPr>
          <w:rFonts w:asciiTheme="minorHAnsi" w:hAnsiTheme="minorHAnsi" w:cstheme="minorHAnsi"/>
          <w:sz w:val="22"/>
          <w:szCs w:val="24"/>
        </w:rPr>
        <w:t xml:space="preserve">a clearly articulated </w:t>
      </w:r>
      <w:r>
        <w:rPr>
          <w:rFonts w:asciiTheme="minorHAnsi" w:hAnsiTheme="minorHAnsi" w:cstheme="minorHAnsi"/>
          <w:sz w:val="22"/>
          <w:szCs w:val="24"/>
        </w:rPr>
        <w:t xml:space="preserve">strategic </w:t>
      </w:r>
      <w:r w:rsidRPr="00844655">
        <w:rPr>
          <w:rFonts w:asciiTheme="minorHAnsi" w:hAnsiTheme="minorHAnsi" w:cstheme="minorHAnsi"/>
          <w:sz w:val="22"/>
          <w:szCs w:val="24"/>
        </w:rPr>
        <w:t>plan which describes how it fits in</w:t>
      </w:r>
      <w:r>
        <w:rPr>
          <w:rFonts w:asciiTheme="minorHAnsi" w:hAnsiTheme="minorHAnsi" w:cstheme="minorHAnsi"/>
          <w:sz w:val="22"/>
          <w:szCs w:val="24"/>
        </w:rPr>
        <w:t>to</w:t>
      </w:r>
      <w:r w:rsidRPr="00844655">
        <w:rPr>
          <w:rFonts w:asciiTheme="minorHAnsi" w:hAnsiTheme="minorHAnsi" w:cstheme="minorHAnsi"/>
          <w:sz w:val="22"/>
          <w:szCs w:val="24"/>
        </w:rPr>
        <w:t xml:space="preserve"> the broader organisational structure.</w:t>
      </w:r>
    </w:p>
    <w:p w14:paraId="0DCA1D69" w14:textId="052131F0"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1.1.2</w:t>
      </w:r>
      <w:r w:rsidRPr="00844655">
        <w:rPr>
          <w:rFonts w:asciiTheme="minorHAnsi" w:hAnsiTheme="minorHAnsi" w:cstheme="minorHAnsi"/>
          <w:sz w:val="22"/>
          <w:szCs w:val="24"/>
        </w:rPr>
        <w:tab/>
        <w:t xml:space="preserve">The clinical engineering service will </w:t>
      </w:r>
      <w:r>
        <w:rPr>
          <w:rFonts w:asciiTheme="minorHAnsi" w:hAnsiTheme="minorHAnsi" w:cstheme="minorHAnsi"/>
          <w:sz w:val="22"/>
          <w:szCs w:val="24"/>
        </w:rPr>
        <w:t>be appropriately identified on the</w:t>
      </w:r>
      <w:r w:rsidRPr="00844655">
        <w:rPr>
          <w:rFonts w:asciiTheme="minorHAnsi" w:hAnsiTheme="minorHAnsi" w:cstheme="minorHAnsi"/>
          <w:sz w:val="22"/>
          <w:szCs w:val="24"/>
        </w:rPr>
        <w:t xml:space="preserve"> organisational chart for the entire organisation that </w:t>
      </w:r>
      <w:r>
        <w:rPr>
          <w:rFonts w:asciiTheme="minorHAnsi" w:hAnsiTheme="minorHAnsi" w:cstheme="minorHAnsi"/>
          <w:sz w:val="22"/>
          <w:szCs w:val="24"/>
        </w:rPr>
        <w:t xml:space="preserve">describes its reporting line along with formal and informal reporting </w:t>
      </w:r>
      <w:r w:rsidR="00BA2CEB">
        <w:rPr>
          <w:rFonts w:asciiTheme="minorHAnsi" w:hAnsiTheme="minorHAnsi" w:cstheme="minorHAnsi"/>
          <w:sz w:val="22"/>
          <w:szCs w:val="24"/>
        </w:rPr>
        <w:t>relationships.</w:t>
      </w:r>
      <w:r>
        <w:rPr>
          <w:rFonts w:asciiTheme="minorHAnsi" w:hAnsiTheme="minorHAnsi" w:cstheme="minorHAnsi"/>
          <w:sz w:val="22"/>
          <w:szCs w:val="24"/>
        </w:rPr>
        <w:t xml:space="preserve"> </w:t>
      </w:r>
    </w:p>
    <w:p w14:paraId="1DD6EDC2"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1.1.3</w:t>
      </w:r>
      <w:r w:rsidRPr="00844655">
        <w:rPr>
          <w:rFonts w:asciiTheme="minorHAnsi" w:hAnsiTheme="minorHAnsi" w:cstheme="minorHAnsi"/>
          <w:sz w:val="22"/>
          <w:szCs w:val="24"/>
        </w:rPr>
        <w:tab/>
        <w:t xml:space="preserve">The clinical engineering service will have </w:t>
      </w:r>
      <w:r>
        <w:rPr>
          <w:rFonts w:asciiTheme="minorHAnsi" w:hAnsiTheme="minorHAnsi" w:cstheme="minorHAnsi"/>
          <w:sz w:val="22"/>
          <w:szCs w:val="24"/>
        </w:rPr>
        <w:t>its own</w:t>
      </w:r>
      <w:r w:rsidRPr="00844655">
        <w:rPr>
          <w:rFonts w:asciiTheme="minorHAnsi" w:hAnsiTheme="minorHAnsi" w:cstheme="minorHAnsi"/>
          <w:sz w:val="22"/>
          <w:szCs w:val="24"/>
        </w:rPr>
        <w:t xml:space="preserve"> organisational chart that illustrates the structure of </w:t>
      </w:r>
      <w:r>
        <w:rPr>
          <w:rFonts w:asciiTheme="minorHAnsi" w:hAnsiTheme="minorHAnsi" w:cstheme="minorHAnsi"/>
          <w:sz w:val="22"/>
          <w:szCs w:val="24"/>
        </w:rPr>
        <w:t>its operations.</w:t>
      </w:r>
      <w:r w:rsidRPr="00844655">
        <w:rPr>
          <w:rFonts w:asciiTheme="minorHAnsi" w:hAnsiTheme="minorHAnsi" w:cstheme="minorHAnsi"/>
          <w:sz w:val="22"/>
          <w:szCs w:val="24"/>
        </w:rPr>
        <w:t xml:space="preserve"> </w:t>
      </w:r>
    </w:p>
    <w:p w14:paraId="596BF02F" w14:textId="77777777" w:rsidR="00E832E6" w:rsidRPr="00844655" w:rsidRDefault="00E832E6" w:rsidP="00E832E6">
      <w:pPr>
        <w:pStyle w:val="Heading2"/>
      </w:pPr>
      <w:bookmarkStart w:id="9" w:name="_Toc144724211"/>
      <w:r w:rsidRPr="00844655">
        <w:t xml:space="preserve">1.2 </w:t>
      </w:r>
      <w:r w:rsidRPr="00844655">
        <w:tab/>
        <w:t>Internal Relationships</w:t>
      </w:r>
      <w:bookmarkEnd w:id="9"/>
      <w:r w:rsidRPr="00844655">
        <w:tab/>
      </w:r>
    </w:p>
    <w:p w14:paraId="1CEA2A92" w14:textId="44172760"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1.2.1</w:t>
      </w:r>
      <w:r w:rsidRPr="00844655">
        <w:rPr>
          <w:rFonts w:asciiTheme="minorHAnsi" w:hAnsiTheme="minorHAnsi" w:cstheme="minorHAnsi"/>
          <w:sz w:val="22"/>
          <w:szCs w:val="24"/>
        </w:rPr>
        <w:tab/>
        <w:t xml:space="preserve">The clinical engineering service will have </w:t>
      </w:r>
      <w:r>
        <w:rPr>
          <w:rFonts w:asciiTheme="minorHAnsi" w:hAnsiTheme="minorHAnsi" w:cstheme="minorHAnsi"/>
          <w:sz w:val="22"/>
          <w:szCs w:val="24"/>
        </w:rPr>
        <w:t>membership</w:t>
      </w:r>
      <w:r w:rsidRPr="00844655">
        <w:rPr>
          <w:rFonts w:asciiTheme="minorHAnsi" w:hAnsiTheme="minorHAnsi" w:cstheme="minorHAnsi"/>
          <w:sz w:val="22"/>
          <w:szCs w:val="24"/>
        </w:rPr>
        <w:t xml:space="preserve"> on the organisation’s decision-making bodies, including committees and working groups in areas relating to medical equipment, patient safety, clinical </w:t>
      </w:r>
      <w:r w:rsidR="00BA2CEB" w:rsidRPr="00844655">
        <w:rPr>
          <w:rFonts w:asciiTheme="minorHAnsi" w:hAnsiTheme="minorHAnsi" w:cstheme="minorHAnsi"/>
          <w:sz w:val="22"/>
          <w:szCs w:val="24"/>
        </w:rPr>
        <w:t>training,</w:t>
      </w:r>
      <w:r w:rsidRPr="00844655">
        <w:rPr>
          <w:rFonts w:asciiTheme="minorHAnsi" w:hAnsiTheme="minorHAnsi" w:cstheme="minorHAnsi"/>
          <w:sz w:val="22"/>
          <w:szCs w:val="24"/>
        </w:rPr>
        <w:t xml:space="preserve"> and facility development. Examples may include, product evaluation, work, health and safety, infection prevention and control, capital works</w:t>
      </w:r>
      <w:r>
        <w:rPr>
          <w:rFonts w:asciiTheme="minorHAnsi" w:hAnsiTheme="minorHAnsi" w:cstheme="minorHAnsi"/>
          <w:sz w:val="22"/>
          <w:szCs w:val="24"/>
        </w:rPr>
        <w:t>, contracts and procurement,</w:t>
      </w:r>
      <w:r w:rsidRPr="00844655">
        <w:rPr>
          <w:rFonts w:asciiTheme="minorHAnsi" w:hAnsiTheme="minorHAnsi" w:cstheme="minorHAnsi"/>
          <w:sz w:val="22"/>
          <w:szCs w:val="24"/>
        </w:rPr>
        <w:t xml:space="preserve"> and appropriate clinical streams.  </w:t>
      </w:r>
    </w:p>
    <w:p w14:paraId="5E6FE14E" w14:textId="77777777" w:rsidR="00E832E6" w:rsidRPr="00844655" w:rsidRDefault="00E832E6" w:rsidP="00E832E6">
      <w:pPr>
        <w:pStyle w:val="Heading2"/>
      </w:pPr>
      <w:bookmarkStart w:id="10" w:name="_Toc144724212"/>
      <w:r w:rsidRPr="00844655">
        <w:t>1.3</w:t>
      </w:r>
      <w:r w:rsidRPr="00844655">
        <w:tab/>
        <w:t>External Relationships</w:t>
      </w:r>
      <w:bookmarkEnd w:id="10"/>
    </w:p>
    <w:p w14:paraId="05234502" w14:textId="77777777" w:rsidR="00E832E6"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1.3.1</w:t>
      </w:r>
      <w:r w:rsidRPr="00844655">
        <w:rPr>
          <w:rFonts w:asciiTheme="minorHAnsi" w:hAnsiTheme="minorHAnsi" w:cstheme="minorHAnsi"/>
          <w:sz w:val="22"/>
          <w:szCs w:val="24"/>
        </w:rPr>
        <w:tab/>
        <w:t xml:space="preserve">The clinical engineering service will maintain relationships with external bodies such as industry associations, universities, regulatory bodies (e.g. TGA), standards setting bodies (e.g. Standards Australia), professional associations (e.g. </w:t>
      </w:r>
      <w:r>
        <w:rPr>
          <w:rFonts w:asciiTheme="minorHAnsi" w:hAnsiTheme="minorHAnsi" w:cstheme="minorHAnsi"/>
          <w:sz w:val="22"/>
          <w:szCs w:val="24"/>
        </w:rPr>
        <w:t>Engineers Australia</w:t>
      </w:r>
      <w:r w:rsidRPr="00844655">
        <w:rPr>
          <w:rFonts w:asciiTheme="minorHAnsi" w:hAnsiTheme="minorHAnsi" w:cstheme="minorHAnsi"/>
          <w:sz w:val="22"/>
          <w:szCs w:val="24"/>
        </w:rPr>
        <w:t xml:space="preserve">, Societies of Medical and Biological Engineering in various states) and </w:t>
      </w:r>
      <w:r>
        <w:rPr>
          <w:rFonts w:asciiTheme="minorHAnsi" w:hAnsiTheme="minorHAnsi" w:cstheme="minorHAnsi"/>
          <w:sz w:val="22"/>
          <w:szCs w:val="24"/>
        </w:rPr>
        <w:t>local</w:t>
      </w:r>
      <w:r w:rsidRPr="00844655">
        <w:rPr>
          <w:rFonts w:asciiTheme="minorHAnsi" w:hAnsiTheme="minorHAnsi" w:cstheme="minorHAnsi"/>
          <w:sz w:val="22"/>
          <w:szCs w:val="24"/>
        </w:rPr>
        <w:t xml:space="preserve"> health department clinical engineering groups.</w:t>
      </w:r>
    </w:p>
    <w:p w14:paraId="5C1F39E5" w14:textId="77777777" w:rsidR="00BA2CEB" w:rsidRDefault="00BA2CEB" w:rsidP="00E832E6">
      <w:pPr>
        <w:rPr>
          <w:rFonts w:asciiTheme="minorHAnsi" w:hAnsiTheme="minorHAnsi" w:cstheme="minorHAnsi"/>
          <w:sz w:val="22"/>
          <w:szCs w:val="24"/>
        </w:rPr>
      </w:pPr>
    </w:p>
    <w:p w14:paraId="64B83E3D" w14:textId="77777777" w:rsidR="00BA2CEB" w:rsidRDefault="00BA2CEB" w:rsidP="00E832E6">
      <w:pPr>
        <w:rPr>
          <w:rFonts w:asciiTheme="minorHAnsi" w:hAnsiTheme="minorHAnsi" w:cstheme="minorHAnsi"/>
          <w:sz w:val="22"/>
          <w:szCs w:val="24"/>
        </w:rPr>
      </w:pPr>
    </w:p>
    <w:p w14:paraId="21AC3099" w14:textId="77777777" w:rsidR="00BA2CEB" w:rsidRPr="00844655" w:rsidRDefault="00BA2CEB" w:rsidP="00E832E6">
      <w:pPr>
        <w:rPr>
          <w:rFonts w:asciiTheme="minorHAnsi" w:hAnsiTheme="minorHAnsi" w:cstheme="minorHAnsi"/>
          <w:sz w:val="22"/>
          <w:szCs w:val="24"/>
        </w:rPr>
      </w:pPr>
    </w:p>
    <w:p w14:paraId="351AFEC5" w14:textId="77777777" w:rsidR="00E832E6" w:rsidRPr="00844655" w:rsidRDefault="00E832E6" w:rsidP="00E832E6">
      <w:pPr>
        <w:pStyle w:val="Heading2"/>
      </w:pPr>
      <w:bookmarkStart w:id="11" w:name="_Toc144724213"/>
      <w:r w:rsidRPr="00844655">
        <w:lastRenderedPageBreak/>
        <w:t xml:space="preserve">1.4 </w:t>
      </w:r>
      <w:r w:rsidRPr="00844655">
        <w:tab/>
        <w:t>Scope of Services</w:t>
      </w:r>
      <w:bookmarkEnd w:id="11"/>
    </w:p>
    <w:p w14:paraId="67ACA960" w14:textId="35A31D95"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1.4.1</w:t>
      </w:r>
      <w:r w:rsidRPr="00844655">
        <w:rPr>
          <w:rFonts w:asciiTheme="minorHAnsi" w:hAnsiTheme="minorHAnsi" w:cstheme="minorHAnsi"/>
          <w:sz w:val="22"/>
          <w:szCs w:val="24"/>
        </w:rPr>
        <w:tab/>
        <w:t xml:space="preserve">The clinical engineering service will have a clearly documented list of services which it provides </w:t>
      </w:r>
      <w:r>
        <w:rPr>
          <w:rFonts w:asciiTheme="minorHAnsi" w:hAnsiTheme="minorHAnsi" w:cstheme="minorHAnsi"/>
          <w:sz w:val="22"/>
          <w:szCs w:val="24"/>
        </w:rPr>
        <w:t xml:space="preserve">to its client/s, which is shared, </w:t>
      </w:r>
      <w:r w:rsidR="00BA2CEB">
        <w:rPr>
          <w:rFonts w:asciiTheme="minorHAnsi" w:hAnsiTheme="minorHAnsi" w:cstheme="minorHAnsi"/>
          <w:sz w:val="22"/>
          <w:szCs w:val="24"/>
        </w:rPr>
        <w:t>reviewed,</w:t>
      </w:r>
      <w:r>
        <w:rPr>
          <w:rFonts w:asciiTheme="minorHAnsi" w:hAnsiTheme="minorHAnsi" w:cstheme="minorHAnsi"/>
          <w:sz w:val="22"/>
          <w:szCs w:val="24"/>
        </w:rPr>
        <w:t xml:space="preserve"> and approved regularly</w:t>
      </w:r>
      <w:r w:rsidRPr="00844655">
        <w:rPr>
          <w:rFonts w:asciiTheme="minorHAnsi" w:hAnsiTheme="minorHAnsi" w:cstheme="minorHAnsi"/>
          <w:sz w:val="22"/>
          <w:szCs w:val="24"/>
        </w:rPr>
        <w:t xml:space="preserve">. </w:t>
      </w:r>
      <w:r>
        <w:rPr>
          <w:rFonts w:asciiTheme="minorHAnsi" w:hAnsiTheme="minorHAnsi" w:cstheme="minorHAnsi"/>
          <w:sz w:val="22"/>
          <w:szCs w:val="24"/>
        </w:rPr>
        <w:t>This may be expressed as a Memorandum of Understanding (MoU), a service level agreement (SLA) or a service contract.</w:t>
      </w:r>
    </w:p>
    <w:p w14:paraId="65EAB199"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1.4.2</w:t>
      </w:r>
      <w:r w:rsidRPr="00844655">
        <w:rPr>
          <w:rFonts w:asciiTheme="minorHAnsi" w:hAnsiTheme="minorHAnsi" w:cstheme="minorHAnsi"/>
          <w:sz w:val="22"/>
          <w:szCs w:val="24"/>
        </w:rPr>
        <w:tab/>
        <w:t xml:space="preserve">The list will include: </w:t>
      </w:r>
    </w:p>
    <w:p w14:paraId="77AC1FBB" w14:textId="77777777" w:rsidR="00E832E6" w:rsidRPr="00844655" w:rsidRDefault="00E832E6" w:rsidP="00E832E6">
      <w:pPr>
        <w:pStyle w:val="ListParagraph"/>
        <w:numPr>
          <w:ilvl w:val="0"/>
          <w:numId w:val="12"/>
        </w:numPr>
        <w:rPr>
          <w:rFonts w:asciiTheme="minorHAnsi" w:hAnsiTheme="minorHAnsi" w:cstheme="minorHAnsi"/>
          <w:sz w:val="22"/>
          <w:szCs w:val="24"/>
        </w:rPr>
      </w:pPr>
      <w:r w:rsidRPr="00844655">
        <w:rPr>
          <w:rFonts w:asciiTheme="minorHAnsi" w:hAnsiTheme="minorHAnsi" w:cstheme="minorHAnsi"/>
          <w:sz w:val="22"/>
          <w:szCs w:val="24"/>
        </w:rPr>
        <w:t>What categories of medical equipment are supported by the clinical engineering service</w:t>
      </w:r>
      <w:r>
        <w:rPr>
          <w:rFonts w:asciiTheme="minorHAnsi" w:hAnsiTheme="minorHAnsi" w:cstheme="minorHAnsi"/>
          <w:sz w:val="22"/>
          <w:szCs w:val="24"/>
        </w:rPr>
        <w:t xml:space="preserve"> and the basis on which these categories are defined</w:t>
      </w:r>
      <w:r w:rsidRPr="00844655">
        <w:rPr>
          <w:rFonts w:asciiTheme="minorHAnsi" w:hAnsiTheme="minorHAnsi" w:cstheme="minorHAnsi"/>
          <w:sz w:val="22"/>
          <w:szCs w:val="24"/>
        </w:rPr>
        <w:t>.</w:t>
      </w:r>
    </w:p>
    <w:p w14:paraId="214A5161" w14:textId="77777777" w:rsidR="00E832E6" w:rsidRPr="00844655" w:rsidRDefault="00E832E6" w:rsidP="00E832E6">
      <w:pPr>
        <w:pStyle w:val="ListParagraph"/>
        <w:numPr>
          <w:ilvl w:val="0"/>
          <w:numId w:val="12"/>
        </w:numPr>
        <w:rPr>
          <w:rFonts w:asciiTheme="minorHAnsi" w:hAnsiTheme="minorHAnsi" w:cstheme="minorHAnsi"/>
          <w:sz w:val="22"/>
          <w:szCs w:val="24"/>
        </w:rPr>
      </w:pPr>
      <w:r w:rsidRPr="00844655">
        <w:rPr>
          <w:rFonts w:asciiTheme="minorHAnsi" w:hAnsiTheme="minorHAnsi" w:cstheme="minorHAnsi"/>
          <w:sz w:val="22"/>
          <w:szCs w:val="24"/>
        </w:rPr>
        <w:t>What level of support is provided by the clinical engineering service in each category.</w:t>
      </w:r>
    </w:p>
    <w:p w14:paraId="3B20C73D" w14:textId="77777777" w:rsidR="00E832E6" w:rsidRPr="00844655" w:rsidRDefault="00E832E6" w:rsidP="00E832E6">
      <w:pPr>
        <w:pStyle w:val="ListParagraph"/>
        <w:numPr>
          <w:ilvl w:val="0"/>
          <w:numId w:val="12"/>
        </w:numPr>
        <w:rPr>
          <w:rFonts w:asciiTheme="minorHAnsi" w:hAnsiTheme="minorHAnsi" w:cstheme="minorHAnsi"/>
          <w:sz w:val="22"/>
          <w:szCs w:val="24"/>
        </w:rPr>
      </w:pPr>
      <w:r w:rsidRPr="00844655">
        <w:rPr>
          <w:rFonts w:asciiTheme="minorHAnsi" w:hAnsiTheme="minorHAnsi" w:cstheme="minorHAnsi"/>
          <w:sz w:val="22"/>
          <w:szCs w:val="24"/>
        </w:rPr>
        <w:t>Who are the clinical engineering service’s customer</w:t>
      </w:r>
      <w:r>
        <w:rPr>
          <w:rFonts w:asciiTheme="minorHAnsi" w:hAnsiTheme="minorHAnsi" w:cstheme="minorHAnsi"/>
          <w:sz w:val="22"/>
          <w:szCs w:val="24"/>
        </w:rPr>
        <w:t>/</w:t>
      </w:r>
      <w:r w:rsidRPr="00844655">
        <w:rPr>
          <w:rFonts w:asciiTheme="minorHAnsi" w:hAnsiTheme="minorHAnsi" w:cstheme="minorHAnsi"/>
          <w:sz w:val="22"/>
          <w:szCs w:val="24"/>
        </w:rPr>
        <w:t>s.</w:t>
      </w:r>
    </w:p>
    <w:p w14:paraId="73883032" w14:textId="77777777" w:rsidR="00E832E6" w:rsidRPr="00844655" w:rsidRDefault="00E832E6" w:rsidP="00E832E6">
      <w:pPr>
        <w:pStyle w:val="ListParagraph"/>
        <w:numPr>
          <w:ilvl w:val="0"/>
          <w:numId w:val="12"/>
        </w:numPr>
        <w:rPr>
          <w:rFonts w:asciiTheme="minorHAnsi" w:hAnsiTheme="minorHAnsi" w:cstheme="minorHAnsi"/>
          <w:sz w:val="22"/>
          <w:szCs w:val="24"/>
        </w:rPr>
      </w:pPr>
      <w:r w:rsidRPr="00844655">
        <w:rPr>
          <w:rFonts w:asciiTheme="minorHAnsi" w:hAnsiTheme="minorHAnsi" w:cstheme="minorHAnsi"/>
          <w:sz w:val="22"/>
          <w:szCs w:val="24"/>
        </w:rPr>
        <w:t xml:space="preserve">What other sites or organisations are supported by the clinical engineering service. </w:t>
      </w:r>
    </w:p>
    <w:p w14:paraId="4AADE17A" w14:textId="77777777" w:rsidR="00E832E6" w:rsidRDefault="00E832E6" w:rsidP="00E832E6">
      <w:pPr>
        <w:pStyle w:val="ListParagraph"/>
        <w:numPr>
          <w:ilvl w:val="0"/>
          <w:numId w:val="12"/>
        </w:numPr>
        <w:rPr>
          <w:rFonts w:asciiTheme="minorHAnsi" w:hAnsiTheme="minorHAnsi" w:cstheme="minorHAnsi"/>
          <w:sz w:val="22"/>
          <w:szCs w:val="24"/>
        </w:rPr>
      </w:pPr>
      <w:r w:rsidRPr="00844655">
        <w:rPr>
          <w:rFonts w:asciiTheme="minorHAnsi" w:hAnsiTheme="minorHAnsi" w:cstheme="minorHAnsi"/>
          <w:sz w:val="22"/>
          <w:szCs w:val="24"/>
        </w:rPr>
        <w:t>What services</w:t>
      </w:r>
      <w:r>
        <w:rPr>
          <w:rFonts w:asciiTheme="minorHAnsi" w:hAnsiTheme="minorHAnsi" w:cstheme="minorHAnsi"/>
          <w:sz w:val="22"/>
          <w:szCs w:val="24"/>
        </w:rPr>
        <w:t>,</w:t>
      </w:r>
      <w:r w:rsidRPr="00844655">
        <w:rPr>
          <w:rFonts w:asciiTheme="minorHAnsi" w:hAnsiTheme="minorHAnsi" w:cstheme="minorHAnsi"/>
          <w:sz w:val="22"/>
          <w:szCs w:val="24"/>
        </w:rPr>
        <w:t xml:space="preserve"> in addition to its core services</w:t>
      </w:r>
      <w:r>
        <w:rPr>
          <w:rFonts w:asciiTheme="minorHAnsi" w:hAnsiTheme="minorHAnsi" w:cstheme="minorHAnsi"/>
          <w:sz w:val="22"/>
          <w:szCs w:val="24"/>
        </w:rPr>
        <w:t>,</w:t>
      </w:r>
      <w:r w:rsidRPr="00844655">
        <w:rPr>
          <w:rFonts w:asciiTheme="minorHAnsi" w:hAnsiTheme="minorHAnsi" w:cstheme="minorHAnsi"/>
          <w:sz w:val="22"/>
          <w:szCs w:val="24"/>
        </w:rPr>
        <w:t xml:space="preserve"> can be provided by the clinical engineering service on an ad hoc basis. </w:t>
      </w:r>
    </w:p>
    <w:p w14:paraId="0BAFF425" w14:textId="77777777" w:rsidR="00E832E6" w:rsidRDefault="00E832E6" w:rsidP="00E832E6">
      <w:pPr>
        <w:pStyle w:val="ListParagraph"/>
        <w:numPr>
          <w:ilvl w:val="0"/>
          <w:numId w:val="12"/>
        </w:numPr>
        <w:rPr>
          <w:rFonts w:asciiTheme="minorHAnsi" w:hAnsiTheme="minorHAnsi" w:cstheme="minorHAnsi"/>
          <w:sz w:val="22"/>
          <w:szCs w:val="24"/>
        </w:rPr>
      </w:pPr>
      <w:r>
        <w:rPr>
          <w:rFonts w:asciiTheme="minorHAnsi" w:hAnsiTheme="minorHAnsi" w:cstheme="minorHAnsi"/>
          <w:sz w:val="22"/>
          <w:szCs w:val="24"/>
        </w:rPr>
        <w:t>The role and responsibilities of the clinical engineering service staff and its customer/s.</w:t>
      </w:r>
    </w:p>
    <w:p w14:paraId="7835D55A" w14:textId="77777777" w:rsidR="00E832E6" w:rsidRPr="00844655" w:rsidRDefault="00E832E6" w:rsidP="00E832E6">
      <w:pPr>
        <w:pStyle w:val="ListParagraph"/>
        <w:numPr>
          <w:ilvl w:val="0"/>
          <w:numId w:val="12"/>
        </w:numPr>
        <w:rPr>
          <w:rFonts w:asciiTheme="minorHAnsi" w:hAnsiTheme="minorHAnsi" w:cstheme="minorHAnsi"/>
          <w:sz w:val="22"/>
          <w:szCs w:val="24"/>
        </w:rPr>
      </w:pPr>
      <w:r>
        <w:rPr>
          <w:rFonts w:asciiTheme="minorHAnsi" w:hAnsiTheme="minorHAnsi" w:cstheme="minorHAnsi"/>
          <w:sz w:val="22"/>
          <w:szCs w:val="24"/>
        </w:rPr>
        <w:t xml:space="preserve">What services are not in scope.  </w:t>
      </w:r>
    </w:p>
    <w:p w14:paraId="4446DA73" w14:textId="77777777" w:rsidR="00E832E6" w:rsidRPr="00844655" w:rsidRDefault="00E832E6" w:rsidP="00E832E6">
      <w:pPr>
        <w:pStyle w:val="Heading2"/>
      </w:pPr>
      <w:bookmarkStart w:id="12" w:name="_Toc144724214"/>
      <w:r w:rsidRPr="00844655">
        <w:t>1.5</w:t>
      </w:r>
      <w:r w:rsidRPr="00844655">
        <w:tab/>
        <w:t>Service Planning</w:t>
      </w:r>
      <w:bookmarkEnd w:id="12"/>
    </w:p>
    <w:p w14:paraId="6D37583F" w14:textId="77777777" w:rsidR="00E832E6"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1.5.1</w:t>
      </w:r>
      <w:r w:rsidRPr="00844655">
        <w:rPr>
          <w:rFonts w:asciiTheme="minorHAnsi" w:hAnsiTheme="minorHAnsi" w:cstheme="minorHAnsi"/>
          <w:sz w:val="22"/>
          <w:szCs w:val="24"/>
        </w:rPr>
        <w:tab/>
        <w:t xml:space="preserve">The clinical engineering service will have </w:t>
      </w:r>
      <w:r>
        <w:rPr>
          <w:rFonts w:asciiTheme="minorHAnsi" w:hAnsiTheme="minorHAnsi" w:cstheme="minorHAnsi"/>
          <w:sz w:val="22"/>
          <w:szCs w:val="24"/>
        </w:rPr>
        <w:t xml:space="preserve">a </w:t>
      </w:r>
      <w:r w:rsidRPr="00844655">
        <w:rPr>
          <w:rFonts w:asciiTheme="minorHAnsi" w:hAnsiTheme="minorHAnsi" w:cstheme="minorHAnsi"/>
          <w:sz w:val="22"/>
          <w:szCs w:val="24"/>
        </w:rPr>
        <w:t xml:space="preserve">strategic plan </w:t>
      </w:r>
      <w:r>
        <w:rPr>
          <w:rFonts w:asciiTheme="minorHAnsi" w:hAnsiTheme="minorHAnsi" w:cstheme="minorHAnsi"/>
          <w:sz w:val="22"/>
          <w:szCs w:val="24"/>
        </w:rPr>
        <w:t>(3 to 5 year) that integrates with the organisation’s objectives.</w:t>
      </w:r>
    </w:p>
    <w:p w14:paraId="7F416D5B" w14:textId="77777777" w:rsidR="00E832E6" w:rsidRPr="00844655" w:rsidRDefault="00E832E6" w:rsidP="00E832E6">
      <w:pPr>
        <w:rPr>
          <w:rFonts w:asciiTheme="minorHAnsi" w:hAnsiTheme="minorHAnsi" w:cstheme="minorHAnsi"/>
          <w:sz w:val="22"/>
          <w:szCs w:val="24"/>
        </w:rPr>
      </w:pPr>
      <w:r>
        <w:rPr>
          <w:rFonts w:asciiTheme="minorHAnsi" w:hAnsiTheme="minorHAnsi" w:cstheme="minorHAnsi"/>
          <w:sz w:val="22"/>
          <w:szCs w:val="24"/>
        </w:rPr>
        <w:t xml:space="preserve">1.5.2 </w:t>
      </w:r>
      <w:r>
        <w:rPr>
          <w:rFonts w:asciiTheme="minorHAnsi" w:hAnsiTheme="minorHAnsi" w:cstheme="minorHAnsi"/>
          <w:sz w:val="22"/>
          <w:szCs w:val="24"/>
        </w:rPr>
        <w:tab/>
        <w:t>The clinical engineering service will have an annual operational plan with objectives that integrate with the organisation’s objectives</w:t>
      </w:r>
      <w:r w:rsidRPr="00844655">
        <w:rPr>
          <w:rFonts w:asciiTheme="minorHAnsi" w:hAnsiTheme="minorHAnsi" w:cstheme="minorHAnsi"/>
          <w:sz w:val="22"/>
          <w:szCs w:val="24"/>
        </w:rPr>
        <w:t xml:space="preserve">. </w:t>
      </w:r>
      <w:r>
        <w:rPr>
          <w:rFonts w:asciiTheme="minorHAnsi" w:hAnsiTheme="minorHAnsi" w:cstheme="minorHAnsi"/>
          <w:sz w:val="22"/>
          <w:szCs w:val="24"/>
        </w:rPr>
        <w:t>These objectives are measured for achievement and reviewed annually.</w:t>
      </w:r>
    </w:p>
    <w:p w14:paraId="0C0D41A9" w14:textId="77777777" w:rsidR="00E832E6" w:rsidRPr="00844655" w:rsidRDefault="00E832E6" w:rsidP="00E832E6">
      <w:pPr>
        <w:pStyle w:val="Heading2"/>
      </w:pPr>
      <w:bookmarkStart w:id="13" w:name="_Toc144724215"/>
      <w:r w:rsidRPr="00844655">
        <w:t xml:space="preserve">1.6 </w:t>
      </w:r>
      <w:r w:rsidRPr="00844655">
        <w:tab/>
        <w:t>Policies, Goals and Objectives</w:t>
      </w:r>
      <w:bookmarkEnd w:id="13"/>
      <w:r w:rsidRPr="00844655">
        <w:t xml:space="preserve"> </w:t>
      </w:r>
      <w:r w:rsidRPr="00844655">
        <w:tab/>
      </w:r>
    </w:p>
    <w:p w14:paraId="739C9EC6" w14:textId="77777777" w:rsidR="00E832E6" w:rsidRPr="00D77ABD" w:rsidRDefault="00E832E6" w:rsidP="00E832E6">
      <w:r w:rsidRPr="00844655">
        <w:rPr>
          <w:rFonts w:asciiTheme="minorHAnsi" w:hAnsiTheme="minorHAnsi" w:cstheme="minorHAnsi"/>
          <w:sz w:val="22"/>
          <w:szCs w:val="24"/>
        </w:rPr>
        <w:t>1.6.1</w:t>
      </w:r>
      <w:r w:rsidRPr="00844655">
        <w:rPr>
          <w:rFonts w:asciiTheme="minorHAnsi" w:hAnsiTheme="minorHAnsi" w:cstheme="minorHAnsi"/>
          <w:sz w:val="22"/>
          <w:szCs w:val="24"/>
        </w:rPr>
        <w:tab/>
        <w:t xml:space="preserve">The clinical engineering service will have </w:t>
      </w:r>
      <w:r>
        <w:rPr>
          <w:rFonts w:asciiTheme="minorHAnsi" w:hAnsiTheme="minorHAnsi" w:cstheme="minorHAnsi"/>
          <w:sz w:val="22"/>
          <w:szCs w:val="24"/>
        </w:rPr>
        <w:t>a current manual of policies and procedures.</w:t>
      </w:r>
    </w:p>
    <w:p w14:paraId="5A83FC7A" w14:textId="77777777" w:rsidR="00E832E6" w:rsidRPr="00844655" w:rsidRDefault="00E832E6" w:rsidP="00E832E6">
      <w:pPr>
        <w:pStyle w:val="Heading2"/>
        <w:spacing w:before="0"/>
      </w:pPr>
      <w:bookmarkStart w:id="14" w:name="_Toc144724216"/>
      <w:r w:rsidRPr="00844655">
        <w:t xml:space="preserve">1.7 </w:t>
      </w:r>
      <w:r w:rsidRPr="00844655">
        <w:tab/>
        <w:t>Customer feedback and quality management activities</w:t>
      </w:r>
      <w:bookmarkEnd w:id="14"/>
    </w:p>
    <w:p w14:paraId="1479B98D"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1.7.1</w:t>
      </w:r>
      <w:r w:rsidRPr="00844655">
        <w:rPr>
          <w:rFonts w:asciiTheme="minorHAnsi" w:hAnsiTheme="minorHAnsi" w:cstheme="minorHAnsi"/>
          <w:sz w:val="22"/>
          <w:szCs w:val="24"/>
        </w:rPr>
        <w:tab/>
        <w:t xml:space="preserve">The clinical engineering service will engage with its </w:t>
      </w:r>
      <w:r>
        <w:rPr>
          <w:rFonts w:asciiTheme="minorHAnsi" w:hAnsiTheme="minorHAnsi" w:cstheme="minorHAnsi"/>
          <w:sz w:val="22"/>
          <w:szCs w:val="24"/>
        </w:rPr>
        <w:t>clients</w:t>
      </w:r>
      <w:r w:rsidRPr="00844655">
        <w:rPr>
          <w:rFonts w:asciiTheme="minorHAnsi" w:hAnsiTheme="minorHAnsi" w:cstheme="minorHAnsi"/>
          <w:sz w:val="22"/>
          <w:szCs w:val="24"/>
        </w:rPr>
        <w:t xml:space="preserve"> on a regular basis and document the results of those interactions.</w:t>
      </w:r>
      <w:r>
        <w:rPr>
          <w:rFonts w:asciiTheme="minorHAnsi" w:hAnsiTheme="minorHAnsi" w:cstheme="minorHAnsi"/>
          <w:sz w:val="22"/>
          <w:szCs w:val="24"/>
        </w:rPr>
        <w:t xml:space="preserve">  </w:t>
      </w:r>
      <w:r w:rsidRPr="00844655">
        <w:rPr>
          <w:rFonts w:asciiTheme="minorHAnsi" w:hAnsiTheme="minorHAnsi" w:cstheme="minorHAnsi"/>
          <w:sz w:val="22"/>
          <w:szCs w:val="24"/>
        </w:rPr>
        <w:t xml:space="preserve">Such engagement may include customer surveys to obtain feedback, comments on service reports, etc. </w:t>
      </w:r>
    </w:p>
    <w:p w14:paraId="1CD018E9"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1.7.</w:t>
      </w:r>
      <w:r>
        <w:rPr>
          <w:rFonts w:asciiTheme="minorHAnsi" w:hAnsiTheme="minorHAnsi" w:cstheme="minorHAnsi"/>
          <w:sz w:val="22"/>
          <w:szCs w:val="24"/>
        </w:rPr>
        <w:t>2</w:t>
      </w:r>
      <w:r w:rsidRPr="00844655">
        <w:rPr>
          <w:rFonts w:asciiTheme="minorHAnsi" w:hAnsiTheme="minorHAnsi" w:cstheme="minorHAnsi"/>
          <w:sz w:val="22"/>
          <w:szCs w:val="24"/>
        </w:rPr>
        <w:tab/>
        <w:t>The clinical engineering service will use customer feedback for identifying areas for improvement.</w:t>
      </w:r>
    </w:p>
    <w:p w14:paraId="76586F71" w14:textId="77777777" w:rsidR="00E832E6"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1.7.</w:t>
      </w:r>
      <w:r>
        <w:rPr>
          <w:rFonts w:asciiTheme="minorHAnsi" w:hAnsiTheme="minorHAnsi" w:cstheme="minorHAnsi"/>
          <w:sz w:val="22"/>
          <w:szCs w:val="24"/>
        </w:rPr>
        <w:t>3</w:t>
      </w:r>
      <w:r w:rsidRPr="00844655">
        <w:rPr>
          <w:rFonts w:asciiTheme="minorHAnsi" w:hAnsiTheme="minorHAnsi" w:cstheme="minorHAnsi"/>
          <w:sz w:val="22"/>
          <w:szCs w:val="24"/>
        </w:rPr>
        <w:tab/>
      </w:r>
      <w:r>
        <w:rPr>
          <w:rFonts w:asciiTheme="minorHAnsi" w:hAnsiTheme="minorHAnsi" w:cstheme="minorHAnsi"/>
          <w:sz w:val="22"/>
          <w:szCs w:val="24"/>
        </w:rPr>
        <w:t xml:space="preserve">Clinical engineering staff will participate in quality improvement (QI) </w:t>
      </w:r>
      <w:proofErr w:type="gramStart"/>
      <w:r>
        <w:rPr>
          <w:rFonts w:asciiTheme="minorHAnsi" w:hAnsiTheme="minorHAnsi" w:cstheme="minorHAnsi"/>
          <w:sz w:val="22"/>
          <w:szCs w:val="24"/>
        </w:rPr>
        <w:t>activities</w:t>
      </w:r>
      <w:proofErr w:type="gramEnd"/>
      <w:r w:rsidRPr="00844655">
        <w:rPr>
          <w:rFonts w:asciiTheme="minorHAnsi" w:hAnsiTheme="minorHAnsi" w:cstheme="minorHAnsi"/>
          <w:sz w:val="22"/>
          <w:szCs w:val="24"/>
        </w:rPr>
        <w:t xml:space="preserve"> </w:t>
      </w:r>
    </w:p>
    <w:p w14:paraId="39B84939" w14:textId="77777777" w:rsidR="00E832E6" w:rsidRDefault="00E832E6" w:rsidP="00E832E6">
      <w:pPr>
        <w:rPr>
          <w:rFonts w:asciiTheme="minorHAnsi" w:hAnsiTheme="minorHAnsi" w:cstheme="minorHAnsi"/>
          <w:sz w:val="22"/>
          <w:szCs w:val="24"/>
        </w:rPr>
      </w:pPr>
      <w:r>
        <w:rPr>
          <w:rFonts w:asciiTheme="minorHAnsi" w:hAnsiTheme="minorHAnsi" w:cstheme="minorHAnsi"/>
          <w:sz w:val="22"/>
          <w:szCs w:val="24"/>
        </w:rPr>
        <w:t>1.7.4</w:t>
      </w:r>
      <w:r>
        <w:rPr>
          <w:rFonts w:asciiTheme="minorHAnsi" w:hAnsiTheme="minorHAnsi" w:cstheme="minorHAnsi"/>
          <w:sz w:val="22"/>
          <w:szCs w:val="24"/>
        </w:rPr>
        <w:tab/>
      </w:r>
      <w:r w:rsidRPr="00844655">
        <w:rPr>
          <w:rFonts w:asciiTheme="minorHAnsi" w:hAnsiTheme="minorHAnsi" w:cstheme="minorHAnsi"/>
          <w:sz w:val="22"/>
          <w:szCs w:val="24"/>
        </w:rPr>
        <w:t xml:space="preserve">The clinical engineering service will </w:t>
      </w:r>
      <w:r>
        <w:rPr>
          <w:rFonts w:asciiTheme="minorHAnsi" w:hAnsiTheme="minorHAnsi" w:cstheme="minorHAnsi"/>
          <w:sz w:val="22"/>
          <w:szCs w:val="24"/>
        </w:rPr>
        <w:t>monitor</w:t>
      </w:r>
      <w:r w:rsidRPr="00844655">
        <w:rPr>
          <w:rFonts w:asciiTheme="minorHAnsi" w:hAnsiTheme="minorHAnsi" w:cstheme="minorHAnsi"/>
          <w:sz w:val="22"/>
          <w:szCs w:val="24"/>
        </w:rPr>
        <w:t xml:space="preserve"> </w:t>
      </w:r>
      <w:r>
        <w:rPr>
          <w:rFonts w:asciiTheme="minorHAnsi" w:hAnsiTheme="minorHAnsi" w:cstheme="minorHAnsi"/>
          <w:sz w:val="22"/>
          <w:szCs w:val="24"/>
        </w:rPr>
        <w:t xml:space="preserve">and </w:t>
      </w:r>
      <w:r w:rsidRPr="00844655">
        <w:rPr>
          <w:rFonts w:asciiTheme="minorHAnsi" w:hAnsiTheme="minorHAnsi" w:cstheme="minorHAnsi"/>
          <w:sz w:val="22"/>
          <w:szCs w:val="24"/>
        </w:rPr>
        <w:t>document quality improvement activities</w:t>
      </w:r>
      <w:r>
        <w:rPr>
          <w:rFonts w:asciiTheme="minorHAnsi" w:hAnsiTheme="minorHAnsi" w:cstheme="minorHAnsi"/>
          <w:sz w:val="22"/>
          <w:szCs w:val="24"/>
        </w:rPr>
        <w:t xml:space="preserve"> </w:t>
      </w:r>
      <w:r w:rsidRPr="00844655">
        <w:rPr>
          <w:rFonts w:asciiTheme="minorHAnsi" w:hAnsiTheme="minorHAnsi" w:cstheme="minorHAnsi"/>
          <w:sz w:val="22"/>
          <w:szCs w:val="24"/>
        </w:rPr>
        <w:t xml:space="preserve">to ascertain whether the process has led to a genuine improvement for either the clinical engineering service or the </w:t>
      </w:r>
      <w:r>
        <w:rPr>
          <w:rFonts w:asciiTheme="minorHAnsi" w:hAnsiTheme="minorHAnsi" w:cstheme="minorHAnsi"/>
          <w:sz w:val="22"/>
          <w:szCs w:val="24"/>
        </w:rPr>
        <w:t xml:space="preserve">clients of the service. Quality improvement activities will be a standing agenda </w:t>
      </w:r>
      <w:proofErr w:type="gramStart"/>
      <w:r>
        <w:rPr>
          <w:rFonts w:asciiTheme="minorHAnsi" w:hAnsiTheme="minorHAnsi" w:cstheme="minorHAnsi"/>
          <w:sz w:val="22"/>
          <w:szCs w:val="24"/>
        </w:rPr>
        <w:t>item  at</w:t>
      </w:r>
      <w:proofErr w:type="gramEnd"/>
      <w:r>
        <w:rPr>
          <w:rFonts w:asciiTheme="minorHAnsi" w:hAnsiTheme="minorHAnsi" w:cstheme="minorHAnsi"/>
          <w:sz w:val="22"/>
          <w:szCs w:val="24"/>
        </w:rPr>
        <w:t xml:space="preserve"> regular staff meetings.</w:t>
      </w:r>
    </w:p>
    <w:p w14:paraId="6DDDDD41" w14:textId="77777777" w:rsidR="00E832E6" w:rsidRDefault="00E832E6" w:rsidP="00E832E6">
      <w:pPr>
        <w:rPr>
          <w:rFonts w:asciiTheme="minorHAnsi" w:hAnsiTheme="minorHAnsi" w:cstheme="minorHAnsi"/>
          <w:sz w:val="22"/>
          <w:szCs w:val="24"/>
        </w:rPr>
      </w:pPr>
      <w:r>
        <w:rPr>
          <w:rFonts w:asciiTheme="minorHAnsi" w:hAnsiTheme="minorHAnsi" w:cstheme="minorHAnsi"/>
          <w:sz w:val="22"/>
          <w:szCs w:val="24"/>
        </w:rPr>
        <w:t>1.75</w:t>
      </w:r>
      <w:r>
        <w:rPr>
          <w:rFonts w:asciiTheme="minorHAnsi" w:hAnsiTheme="minorHAnsi" w:cstheme="minorHAnsi"/>
          <w:sz w:val="22"/>
          <w:szCs w:val="24"/>
        </w:rPr>
        <w:tab/>
      </w:r>
      <w:r w:rsidRPr="00844655">
        <w:rPr>
          <w:rFonts w:asciiTheme="minorHAnsi" w:hAnsiTheme="minorHAnsi" w:cstheme="minorHAnsi"/>
          <w:sz w:val="22"/>
          <w:szCs w:val="24"/>
        </w:rPr>
        <w:t>The clinical engineering service will report annually on all QI activities that have been undertaken. Such report will briefly describe the activity, degree of success and how the results were measured.</w:t>
      </w:r>
    </w:p>
    <w:p w14:paraId="5AA01D34" w14:textId="77777777" w:rsidR="00BA2CEB" w:rsidRPr="00844655" w:rsidRDefault="00BA2CEB" w:rsidP="00E832E6">
      <w:pPr>
        <w:rPr>
          <w:rFonts w:asciiTheme="minorHAnsi" w:hAnsiTheme="minorHAnsi" w:cstheme="minorHAnsi"/>
          <w:sz w:val="22"/>
          <w:szCs w:val="24"/>
        </w:rPr>
      </w:pPr>
    </w:p>
    <w:p w14:paraId="737E06BD" w14:textId="77777777" w:rsidR="00E832E6" w:rsidRPr="00844655" w:rsidRDefault="00E832E6" w:rsidP="00E832E6">
      <w:pPr>
        <w:pStyle w:val="Heading2"/>
      </w:pPr>
      <w:bookmarkStart w:id="15" w:name="_Toc144724217"/>
      <w:r w:rsidRPr="00844655">
        <w:lastRenderedPageBreak/>
        <w:t xml:space="preserve">1.8 </w:t>
      </w:r>
      <w:r w:rsidRPr="00844655">
        <w:tab/>
        <w:t>Personnel</w:t>
      </w:r>
      <w:bookmarkEnd w:id="15"/>
      <w:r w:rsidRPr="00844655">
        <w:tab/>
      </w:r>
    </w:p>
    <w:p w14:paraId="44D571E0" w14:textId="77777777" w:rsidR="00E832E6"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1.8.1</w:t>
      </w:r>
      <w:r w:rsidRPr="00844655">
        <w:rPr>
          <w:rFonts w:asciiTheme="minorHAnsi" w:hAnsiTheme="minorHAnsi" w:cstheme="minorHAnsi"/>
          <w:sz w:val="22"/>
          <w:szCs w:val="24"/>
        </w:rPr>
        <w:tab/>
      </w:r>
      <w:r>
        <w:rPr>
          <w:rFonts w:asciiTheme="minorHAnsi" w:hAnsiTheme="minorHAnsi" w:cstheme="minorHAnsi"/>
          <w:sz w:val="22"/>
          <w:szCs w:val="24"/>
        </w:rPr>
        <w:t>All staff of the clinical engineering service will have qualifications in accordance with the requirements of the State or Territory in which the clinical engineering service operates.</w:t>
      </w:r>
    </w:p>
    <w:p w14:paraId="4B7E89E6" w14:textId="522BFB6D" w:rsidR="00E832E6"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1.8.2</w:t>
      </w:r>
      <w:r w:rsidRPr="00844655">
        <w:rPr>
          <w:rFonts w:asciiTheme="minorHAnsi" w:hAnsiTheme="minorHAnsi" w:cstheme="minorHAnsi"/>
          <w:sz w:val="22"/>
          <w:szCs w:val="24"/>
        </w:rPr>
        <w:tab/>
        <w:t>All staff of the clinical engineering service will have demonstrated competence through documented evidence of education, experience</w:t>
      </w:r>
      <w:r>
        <w:rPr>
          <w:rFonts w:asciiTheme="minorHAnsi" w:hAnsiTheme="minorHAnsi" w:cstheme="minorHAnsi"/>
          <w:sz w:val="22"/>
          <w:szCs w:val="24"/>
        </w:rPr>
        <w:t xml:space="preserve">, on-going </w:t>
      </w:r>
      <w:r w:rsidR="0048184D">
        <w:rPr>
          <w:rFonts w:asciiTheme="minorHAnsi" w:hAnsiTheme="minorHAnsi" w:cstheme="minorHAnsi"/>
          <w:sz w:val="22"/>
          <w:szCs w:val="24"/>
        </w:rPr>
        <w:t>training,</w:t>
      </w:r>
      <w:r w:rsidRPr="00844655">
        <w:rPr>
          <w:rFonts w:asciiTheme="minorHAnsi" w:hAnsiTheme="minorHAnsi" w:cstheme="minorHAnsi"/>
          <w:sz w:val="22"/>
          <w:szCs w:val="24"/>
        </w:rPr>
        <w:t xml:space="preserve"> and accomplishment to meet the requirements of the position description</w:t>
      </w:r>
      <w:r>
        <w:rPr>
          <w:rFonts w:asciiTheme="minorHAnsi" w:hAnsiTheme="minorHAnsi" w:cstheme="minorHAnsi"/>
          <w:sz w:val="22"/>
          <w:szCs w:val="24"/>
        </w:rPr>
        <w:t>.</w:t>
      </w:r>
    </w:p>
    <w:p w14:paraId="507D0921" w14:textId="57740DF6" w:rsidR="00E832E6" w:rsidRPr="00844655" w:rsidRDefault="00E832E6" w:rsidP="00E832E6">
      <w:pPr>
        <w:rPr>
          <w:rFonts w:asciiTheme="minorHAnsi" w:hAnsiTheme="minorHAnsi" w:cstheme="minorHAnsi"/>
          <w:sz w:val="22"/>
          <w:szCs w:val="24"/>
        </w:rPr>
      </w:pPr>
      <w:r>
        <w:rPr>
          <w:rFonts w:asciiTheme="minorHAnsi" w:hAnsiTheme="minorHAnsi" w:cstheme="minorHAnsi"/>
          <w:sz w:val="22"/>
          <w:szCs w:val="24"/>
        </w:rPr>
        <w:t>1.8.3</w:t>
      </w:r>
      <w:r>
        <w:rPr>
          <w:rFonts w:asciiTheme="minorHAnsi" w:hAnsiTheme="minorHAnsi" w:cstheme="minorHAnsi"/>
          <w:sz w:val="22"/>
          <w:szCs w:val="24"/>
        </w:rPr>
        <w:tab/>
      </w:r>
      <w:r w:rsidRPr="00844655">
        <w:rPr>
          <w:rFonts w:asciiTheme="minorHAnsi" w:hAnsiTheme="minorHAnsi" w:cstheme="minorHAnsi"/>
          <w:sz w:val="22"/>
          <w:szCs w:val="24"/>
        </w:rPr>
        <w:t xml:space="preserve">The clinical engineering service will ensure that all existing positions have up-to-date job descriptions, which outline roles, authorities, responsibilities, </w:t>
      </w:r>
      <w:r w:rsidR="0048184D" w:rsidRPr="00844655">
        <w:rPr>
          <w:rFonts w:asciiTheme="minorHAnsi" w:hAnsiTheme="minorHAnsi" w:cstheme="minorHAnsi"/>
          <w:sz w:val="22"/>
          <w:szCs w:val="24"/>
        </w:rPr>
        <w:t>qualifications,</w:t>
      </w:r>
      <w:r w:rsidRPr="00844655">
        <w:rPr>
          <w:rFonts w:asciiTheme="minorHAnsi" w:hAnsiTheme="minorHAnsi" w:cstheme="minorHAnsi"/>
          <w:sz w:val="22"/>
          <w:szCs w:val="24"/>
        </w:rPr>
        <w:t xml:space="preserve"> and performance expectations for each role.</w:t>
      </w:r>
    </w:p>
    <w:p w14:paraId="67D42940"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1.8.</w:t>
      </w:r>
      <w:r>
        <w:rPr>
          <w:rFonts w:asciiTheme="minorHAnsi" w:hAnsiTheme="minorHAnsi" w:cstheme="minorHAnsi"/>
          <w:sz w:val="22"/>
          <w:szCs w:val="24"/>
        </w:rPr>
        <w:t>4</w:t>
      </w:r>
      <w:r w:rsidRPr="00844655">
        <w:rPr>
          <w:rFonts w:asciiTheme="minorHAnsi" w:hAnsiTheme="minorHAnsi" w:cstheme="minorHAnsi"/>
          <w:sz w:val="22"/>
          <w:szCs w:val="24"/>
        </w:rPr>
        <w:tab/>
        <w:t>The clinical engineering service will conduct and document performance reviews in line with the organisation’s policy.</w:t>
      </w:r>
    </w:p>
    <w:p w14:paraId="513F7C87"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1.8.</w:t>
      </w:r>
      <w:r>
        <w:rPr>
          <w:rFonts w:asciiTheme="minorHAnsi" w:hAnsiTheme="minorHAnsi" w:cstheme="minorHAnsi"/>
          <w:sz w:val="22"/>
          <w:szCs w:val="24"/>
        </w:rPr>
        <w:t>5</w:t>
      </w:r>
      <w:r w:rsidRPr="00844655">
        <w:rPr>
          <w:rFonts w:asciiTheme="minorHAnsi" w:hAnsiTheme="minorHAnsi" w:cstheme="minorHAnsi"/>
          <w:sz w:val="22"/>
          <w:szCs w:val="24"/>
        </w:rPr>
        <w:tab/>
        <w:t xml:space="preserve">The clinical engineering service will maintain staffing levels sufficient to maintain the standards of the service required by the organisation. </w:t>
      </w:r>
    </w:p>
    <w:p w14:paraId="0B991FB0"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1.8.</w:t>
      </w:r>
      <w:r>
        <w:rPr>
          <w:rFonts w:asciiTheme="minorHAnsi" w:hAnsiTheme="minorHAnsi" w:cstheme="minorHAnsi"/>
          <w:sz w:val="22"/>
          <w:szCs w:val="24"/>
        </w:rPr>
        <w:t>6</w:t>
      </w:r>
      <w:r w:rsidRPr="00844655">
        <w:rPr>
          <w:rFonts w:asciiTheme="minorHAnsi" w:hAnsiTheme="minorHAnsi" w:cstheme="minorHAnsi"/>
          <w:sz w:val="22"/>
          <w:szCs w:val="24"/>
        </w:rPr>
        <w:tab/>
        <w:t xml:space="preserve">The clinical engineering service will use appropriate titles for its staff in line with the organisation’s standards and any </w:t>
      </w:r>
      <w:r>
        <w:rPr>
          <w:rFonts w:asciiTheme="minorHAnsi" w:hAnsiTheme="minorHAnsi" w:cstheme="minorHAnsi"/>
          <w:sz w:val="22"/>
          <w:szCs w:val="24"/>
        </w:rPr>
        <w:t>S</w:t>
      </w:r>
      <w:r w:rsidRPr="00844655">
        <w:rPr>
          <w:rFonts w:asciiTheme="minorHAnsi" w:hAnsiTheme="minorHAnsi" w:cstheme="minorHAnsi"/>
          <w:sz w:val="22"/>
          <w:szCs w:val="24"/>
        </w:rPr>
        <w:t>tate</w:t>
      </w:r>
      <w:r>
        <w:rPr>
          <w:rFonts w:asciiTheme="minorHAnsi" w:hAnsiTheme="minorHAnsi" w:cstheme="minorHAnsi"/>
          <w:sz w:val="22"/>
          <w:szCs w:val="24"/>
        </w:rPr>
        <w:t>, Territory</w:t>
      </w:r>
      <w:r w:rsidRPr="00844655">
        <w:rPr>
          <w:rFonts w:asciiTheme="minorHAnsi" w:hAnsiTheme="minorHAnsi" w:cstheme="minorHAnsi"/>
          <w:sz w:val="22"/>
          <w:szCs w:val="24"/>
        </w:rPr>
        <w:t xml:space="preserve"> or </w:t>
      </w:r>
      <w:r>
        <w:rPr>
          <w:rFonts w:asciiTheme="minorHAnsi" w:hAnsiTheme="minorHAnsi" w:cstheme="minorHAnsi"/>
          <w:sz w:val="22"/>
          <w:szCs w:val="24"/>
        </w:rPr>
        <w:t>F</w:t>
      </w:r>
      <w:r w:rsidRPr="00844655">
        <w:rPr>
          <w:rFonts w:asciiTheme="minorHAnsi" w:hAnsiTheme="minorHAnsi" w:cstheme="minorHAnsi"/>
          <w:sz w:val="22"/>
          <w:szCs w:val="24"/>
        </w:rPr>
        <w:t>ederal legislation in force.</w:t>
      </w:r>
    </w:p>
    <w:p w14:paraId="0C6151D9" w14:textId="77777777" w:rsidR="00E832E6"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1.8.</w:t>
      </w:r>
      <w:r>
        <w:rPr>
          <w:rFonts w:asciiTheme="minorHAnsi" w:hAnsiTheme="minorHAnsi" w:cstheme="minorHAnsi"/>
          <w:sz w:val="22"/>
          <w:szCs w:val="24"/>
        </w:rPr>
        <w:t>7</w:t>
      </w:r>
      <w:r w:rsidRPr="00844655">
        <w:rPr>
          <w:rFonts w:asciiTheme="minorHAnsi" w:hAnsiTheme="minorHAnsi" w:cstheme="minorHAnsi"/>
          <w:sz w:val="22"/>
          <w:szCs w:val="24"/>
        </w:rPr>
        <w:tab/>
        <w:t>The clinical engineering service will conduct regular staff meetings, with all discussions being recorded in minutes of the meetings. The minutes will be available to all staff of the clinical engineering service.</w:t>
      </w:r>
    </w:p>
    <w:p w14:paraId="0C8D9A12" w14:textId="77777777" w:rsidR="00E832E6" w:rsidRPr="00844655" w:rsidRDefault="00E832E6" w:rsidP="00E832E6">
      <w:pPr>
        <w:pStyle w:val="Heading2"/>
      </w:pPr>
      <w:bookmarkStart w:id="16" w:name="_Toc144724218"/>
      <w:r w:rsidRPr="00844655">
        <w:t xml:space="preserve">1.9 </w:t>
      </w:r>
      <w:r w:rsidRPr="00844655">
        <w:tab/>
        <w:t xml:space="preserve">Staff Orientation </w:t>
      </w:r>
      <w:r>
        <w:t>and</w:t>
      </w:r>
      <w:r w:rsidRPr="00844655">
        <w:t xml:space="preserve"> In</w:t>
      </w:r>
      <w:r>
        <w:t>-</w:t>
      </w:r>
      <w:r w:rsidRPr="00844655">
        <w:t>service Education</w:t>
      </w:r>
      <w:bookmarkEnd w:id="16"/>
    </w:p>
    <w:p w14:paraId="2F5C6CC5"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1.9.1</w:t>
      </w:r>
      <w:r w:rsidRPr="00844655">
        <w:rPr>
          <w:rFonts w:asciiTheme="minorHAnsi" w:hAnsiTheme="minorHAnsi" w:cstheme="minorHAnsi"/>
          <w:sz w:val="22"/>
          <w:szCs w:val="24"/>
        </w:rPr>
        <w:tab/>
        <w:t xml:space="preserve">The clinical engineering service will have a documented policy and process which outlines how new staff are oriented to the service.  </w:t>
      </w:r>
    </w:p>
    <w:p w14:paraId="07C59F4E"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1.9.2</w:t>
      </w:r>
      <w:r w:rsidRPr="00844655">
        <w:rPr>
          <w:rFonts w:asciiTheme="minorHAnsi" w:hAnsiTheme="minorHAnsi" w:cstheme="minorHAnsi"/>
          <w:sz w:val="22"/>
          <w:szCs w:val="24"/>
        </w:rPr>
        <w:tab/>
        <w:t>The clinical engineering service will be committed to continuing professional development for its staff by ensuring funding is made available for these opportunities, including:</w:t>
      </w:r>
    </w:p>
    <w:p w14:paraId="437D2FBA" w14:textId="5ACF8EB9" w:rsidR="00E832E6" w:rsidRPr="00844655" w:rsidRDefault="00E832E6" w:rsidP="00E832E6">
      <w:pPr>
        <w:pStyle w:val="ListParagraph"/>
        <w:numPr>
          <w:ilvl w:val="0"/>
          <w:numId w:val="13"/>
        </w:numPr>
        <w:rPr>
          <w:rFonts w:asciiTheme="minorHAnsi" w:hAnsiTheme="minorHAnsi" w:cstheme="minorHAnsi"/>
          <w:sz w:val="22"/>
          <w:szCs w:val="24"/>
        </w:rPr>
      </w:pPr>
      <w:r w:rsidRPr="00844655">
        <w:rPr>
          <w:rFonts w:asciiTheme="minorHAnsi" w:hAnsiTheme="minorHAnsi" w:cstheme="minorHAnsi"/>
          <w:sz w:val="22"/>
          <w:szCs w:val="24"/>
        </w:rPr>
        <w:t xml:space="preserve">Manufacturer/supplier provided </w:t>
      </w:r>
      <w:r w:rsidR="0048184D" w:rsidRPr="00844655">
        <w:rPr>
          <w:rFonts w:asciiTheme="minorHAnsi" w:hAnsiTheme="minorHAnsi" w:cstheme="minorHAnsi"/>
          <w:sz w:val="22"/>
          <w:szCs w:val="24"/>
        </w:rPr>
        <w:t>training.</w:t>
      </w:r>
    </w:p>
    <w:p w14:paraId="349CDBD8" w14:textId="2F524B07" w:rsidR="00E832E6" w:rsidRPr="00844655" w:rsidRDefault="0048184D" w:rsidP="00E832E6">
      <w:pPr>
        <w:pStyle w:val="ListParagraph"/>
        <w:numPr>
          <w:ilvl w:val="0"/>
          <w:numId w:val="13"/>
        </w:numPr>
        <w:rPr>
          <w:rFonts w:asciiTheme="minorHAnsi" w:hAnsiTheme="minorHAnsi" w:cstheme="minorHAnsi"/>
          <w:sz w:val="22"/>
          <w:szCs w:val="24"/>
        </w:rPr>
      </w:pPr>
      <w:r w:rsidRPr="00844655">
        <w:rPr>
          <w:rFonts w:asciiTheme="minorHAnsi" w:hAnsiTheme="minorHAnsi" w:cstheme="minorHAnsi"/>
          <w:sz w:val="22"/>
          <w:szCs w:val="24"/>
        </w:rPr>
        <w:t>Secondments.</w:t>
      </w:r>
    </w:p>
    <w:p w14:paraId="00AACF2E" w14:textId="051BA4D4" w:rsidR="00E832E6" w:rsidRPr="00844655" w:rsidRDefault="00E832E6" w:rsidP="00E832E6">
      <w:pPr>
        <w:pStyle w:val="ListParagraph"/>
        <w:numPr>
          <w:ilvl w:val="0"/>
          <w:numId w:val="13"/>
        </w:numPr>
        <w:rPr>
          <w:rFonts w:asciiTheme="minorHAnsi" w:hAnsiTheme="minorHAnsi" w:cstheme="minorHAnsi"/>
          <w:sz w:val="22"/>
          <w:szCs w:val="24"/>
        </w:rPr>
      </w:pPr>
      <w:r w:rsidRPr="00844655">
        <w:rPr>
          <w:rFonts w:asciiTheme="minorHAnsi" w:hAnsiTheme="minorHAnsi" w:cstheme="minorHAnsi"/>
          <w:sz w:val="22"/>
          <w:szCs w:val="24"/>
        </w:rPr>
        <w:t xml:space="preserve">Conferences, </w:t>
      </w:r>
      <w:r w:rsidR="0048184D" w:rsidRPr="00844655">
        <w:rPr>
          <w:rFonts w:asciiTheme="minorHAnsi" w:hAnsiTheme="minorHAnsi" w:cstheme="minorHAnsi"/>
          <w:sz w:val="22"/>
          <w:szCs w:val="24"/>
        </w:rPr>
        <w:t>seminars,</w:t>
      </w:r>
      <w:r w:rsidRPr="00844655">
        <w:rPr>
          <w:rFonts w:asciiTheme="minorHAnsi" w:hAnsiTheme="minorHAnsi" w:cstheme="minorHAnsi"/>
          <w:sz w:val="22"/>
          <w:szCs w:val="24"/>
        </w:rPr>
        <w:t xml:space="preserve"> and short </w:t>
      </w:r>
      <w:r w:rsidR="0048184D" w:rsidRPr="00844655">
        <w:rPr>
          <w:rFonts w:asciiTheme="minorHAnsi" w:hAnsiTheme="minorHAnsi" w:cstheme="minorHAnsi"/>
          <w:sz w:val="22"/>
          <w:szCs w:val="24"/>
        </w:rPr>
        <w:t>courses.</w:t>
      </w:r>
    </w:p>
    <w:p w14:paraId="33DAC5CB" w14:textId="77777777" w:rsidR="00E832E6" w:rsidRDefault="00E832E6" w:rsidP="00E832E6">
      <w:pPr>
        <w:pStyle w:val="ListParagraph"/>
        <w:numPr>
          <w:ilvl w:val="0"/>
          <w:numId w:val="13"/>
        </w:numPr>
        <w:rPr>
          <w:rFonts w:asciiTheme="minorHAnsi" w:hAnsiTheme="minorHAnsi" w:cstheme="minorHAnsi"/>
          <w:sz w:val="22"/>
          <w:szCs w:val="24"/>
        </w:rPr>
      </w:pPr>
      <w:r w:rsidRPr="00844655">
        <w:rPr>
          <w:rFonts w:asciiTheme="minorHAnsi" w:hAnsiTheme="minorHAnsi" w:cstheme="minorHAnsi"/>
          <w:sz w:val="22"/>
          <w:szCs w:val="24"/>
        </w:rPr>
        <w:t>Organisation provided mandatory training</w:t>
      </w:r>
      <w:r>
        <w:rPr>
          <w:rFonts w:asciiTheme="minorHAnsi" w:hAnsiTheme="minorHAnsi" w:cstheme="minorHAnsi"/>
          <w:sz w:val="22"/>
          <w:szCs w:val="24"/>
        </w:rPr>
        <w:t>; and</w:t>
      </w:r>
    </w:p>
    <w:p w14:paraId="6AE2CB6B" w14:textId="2EDE2607" w:rsidR="00E832E6" w:rsidRPr="00844655" w:rsidRDefault="00E832E6" w:rsidP="00E832E6">
      <w:pPr>
        <w:pStyle w:val="ListParagraph"/>
        <w:numPr>
          <w:ilvl w:val="0"/>
          <w:numId w:val="13"/>
        </w:numPr>
        <w:rPr>
          <w:rFonts w:asciiTheme="minorHAnsi" w:hAnsiTheme="minorHAnsi" w:cstheme="minorHAnsi"/>
          <w:sz w:val="22"/>
          <w:szCs w:val="24"/>
        </w:rPr>
      </w:pPr>
      <w:r>
        <w:rPr>
          <w:rFonts w:asciiTheme="minorHAnsi" w:hAnsiTheme="minorHAnsi" w:cstheme="minorHAnsi"/>
          <w:sz w:val="22"/>
          <w:szCs w:val="24"/>
        </w:rPr>
        <w:t xml:space="preserve">The support of individual staff member’s </w:t>
      </w:r>
      <w:r w:rsidR="0048184D">
        <w:rPr>
          <w:rFonts w:asciiTheme="minorHAnsi" w:hAnsiTheme="minorHAnsi" w:cstheme="minorHAnsi"/>
          <w:sz w:val="22"/>
          <w:szCs w:val="24"/>
        </w:rPr>
        <w:t>self-motivated</w:t>
      </w:r>
      <w:r>
        <w:rPr>
          <w:rFonts w:asciiTheme="minorHAnsi" w:hAnsiTheme="minorHAnsi" w:cstheme="minorHAnsi"/>
          <w:sz w:val="22"/>
          <w:szCs w:val="24"/>
        </w:rPr>
        <w:t xml:space="preserve"> professional development.</w:t>
      </w:r>
    </w:p>
    <w:p w14:paraId="19A2C8F0" w14:textId="77777777" w:rsidR="00E832E6"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1.9.3</w:t>
      </w:r>
      <w:r w:rsidRPr="00844655">
        <w:rPr>
          <w:rFonts w:asciiTheme="minorHAnsi" w:hAnsiTheme="minorHAnsi" w:cstheme="minorHAnsi"/>
          <w:sz w:val="22"/>
          <w:szCs w:val="24"/>
        </w:rPr>
        <w:tab/>
        <w:t xml:space="preserve">The clinical engineering service will maintain a register of training courses attended and competencies gained by the clinical engineering staff. </w:t>
      </w:r>
    </w:p>
    <w:p w14:paraId="15036134" w14:textId="77777777" w:rsidR="00E832E6" w:rsidRDefault="00E832E6" w:rsidP="00E832E6">
      <w:pPr>
        <w:rPr>
          <w:rFonts w:asciiTheme="minorHAnsi" w:hAnsiTheme="minorHAnsi" w:cstheme="minorHAnsi"/>
          <w:sz w:val="22"/>
          <w:szCs w:val="24"/>
        </w:rPr>
      </w:pPr>
      <w:r>
        <w:rPr>
          <w:rFonts w:asciiTheme="minorHAnsi" w:hAnsiTheme="minorHAnsi" w:cstheme="minorHAnsi"/>
          <w:sz w:val="22"/>
          <w:szCs w:val="24"/>
        </w:rPr>
        <w:t xml:space="preserve">1.9.4 </w:t>
      </w:r>
      <w:r>
        <w:rPr>
          <w:rFonts w:asciiTheme="minorHAnsi" w:hAnsiTheme="minorHAnsi" w:cstheme="minorHAnsi"/>
          <w:sz w:val="22"/>
          <w:szCs w:val="24"/>
        </w:rPr>
        <w:tab/>
        <w:t>The clinical engineering service will maintain a register and ensure currency of manufacturer licences and dedicated software tools.</w:t>
      </w:r>
    </w:p>
    <w:p w14:paraId="1327F026" w14:textId="77777777" w:rsidR="00BA2CEB" w:rsidRDefault="00BA2CEB" w:rsidP="00E832E6">
      <w:pPr>
        <w:rPr>
          <w:rFonts w:asciiTheme="minorHAnsi" w:hAnsiTheme="minorHAnsi" w:cstheme="minorHAnsi"/>
          <w:sz w:val="22"/>
          <w:szCs w:val="24"/>
        </w:rPr>
      </w:pPr>
    </w:p>
    <w:p w14:paraId="0BEF5F45" w14:textId="77777777" w:rsidR="00BA2CEB" w:rsidRDefault="00BA2CEB" w:rsidP="00E832E6">
      <w:pPr>
        <w:rPr>
          <w:rFonts w:asciiTheme="minorHAnsi" w:hAnsiTheme="minorHAnsi" w:cstheme="minorHAnsi"/>
          <w:sz w:val="22"/>
          <w:szCs w:val="24"/>
        </w:rPr>
      </w:pPr>
    </w:p>
    <w:p w14:paraId="78299248" w14:textId="77777777" w:rsidR="00BA2CEB" w:rsidRDefault="00BA2CEB" w:rsidP="00E832E6">
      <w:pPr>
        <w:rPr>
          <w:rFonts w:asciiTheme="minorHAnsi" w:hAnsiTheme="minorHAnsi" w:cstheme="minorHAnsi"/>
          <w:sz w:val="22"/>
          <w:szCs w:val="24"/>
        </w:rPr>
      </w:pPr>
    </w:p>
    <w:p w14:paraId="36303F8F" w14:textId="77777777" w:rsidR="00BA2CEB" w:rsidRDefault="00BA2CEB" w:rsidP="00E832E6">
      <w:pPr>
        <w:rPr>
          <w:rFonts w:asciiTheme="minorHAnsi" w:hAnsiTheme="minorHAnsi" w:cstheme="minorHAnsi"/>
          <w:sz w:val="22"/>
          <w:szCs w:val="24"/>
        </w:rPr>
      </w:pPr>
    </w:p>
    <w:p w14:paraId="3DB4BC57" w14:textId="77777777" w:rsidR="00E832E6" w:rsidRPr="00844655" w:rsidRDefault="00E832E6" w:rsidP="00E832E6">
      <w:pPr>
        <w:pStyle w:val="Heading2"/>
      </w:pPr>
      <w:bookmarkStart w:id="17" w:name="_Toc144724219"/>
      <w:r w:rsidRPr="00844655">
        <w:lastRenderedPageBreak/>
        <w:t>1.</w:t>
      </w:r>
      <w:r>
        <w:t>10</w:t>
      </w:r>
      <w:r w:rsidRPr="00844655">
        <w:tab/>
        <w:t>Facility</w:t>
      </w:r>
      <w:bookmarkEnd w:id="17"/>
    </w:p>
    <w:p w14:paraId="59AA3523" w14:textId="77777777" w:rsidR="00E832E6"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1.</w:t>
      </w:r>
      <w:r>
        <w:rPr>
          <w:rFonts w:asciiTheme="minorHAnsi" w:hAnsiTheme="minorHAnsi" w:cstheme="minorHAnsi"/>
          <w:sz w:val="22"/>
          <w:szCs w:val="24"/>
        </w:rPr>
        <w:t>10</w:t>
      </w:r>
      <w:r w:rsidRPr="00844655">
        <w:rPr>
          <w:rFonts w:asciiTheme="minorHAnsi" w:hAnsiTheme="minorHAnsi" w:cstheme="minorHAnsi"/>
          <w:sz w:val="22"/>
          <w:szCs w:val="24"/>
        </w:rPr>
        <w:t>.1</w:t>
      </w:r>
      <w:r w:rsidRPr="00844655">
        <w:rPr>
          <w:rFonts w:asciiTheme="minorHAnsi" w:hAnsiTheme="minorHAnsi" w:cstheme="minorHAnsi"/>
          <w:sz w:val="22"/>
          <w:szCs w:val="24"/>
        </w:rPr>
        <w:tab/>
        <w:t xml:space="preserve">The clinical engineering workshops will </w:t>
      </w:r>
      <w:proofErr w:type="gramStart"/>
      <w:r w:rsidRPr="00844655">
        <w:rPr>
          <w:rFonts w:asciiTheme="minorHAnsi" w:hAnsiTheme="minorHAnsi" w:cstheme="minorHAnsi"/>
          <w:sz w:val="22"/>
          <w:szCs w:val="24"/>
        </w:rPr>
        <w:t>be</w:t>
      </w:r>
      <w:r>
        <w:rPr>
          <w:rFonts w:asciiTheme="minorHAnsi" w:hAnsiTheme="minorHAnsi" w:cstheme="minorHAnsi"/>
          <w:sz w:val="22"/>
          <w:szCs w:val="24"/>
        </w:rPr>
        <w:t xml:space="preserve"> located in</w:t>
      </w:r>
      <w:proofErr w:type="gramEnd"/>
      <w:r>
        <w:rPr>
          <w:rFonts w:asciiTheme="minorHAnsi" w:hAnsiTheme="minorHAnsi" w:cstheme="minorHAnsi"/>
          <w:sz w:val="22"/>
          <w:szCs w:val="24"/>
        </w:rPr>
        <w:t xml:space="preserve"> close proximity to the major users of the service</w:t>
      </w:r>
      <w:r w:rsidRPr="00844655">
        <w:rPr>
          <w:rFonts w:asciiTheme="minorHAnsi" w:hAnsiTheme="minorHAnsi" w:cstheme="minorHAnsi"/>
          <w:sz w:val="22"/>
          <w:szCs w:val="24"/>
        </w:rPr>
        <w:t xml:space="preserve">, </w:t>
      </w:r>
      <w:r>
        <w:rPr>
          <w:rFonts w:asciiTheme="minorHAnsi" w:hAnsiTheme="minorHAnsi" w:cstheme="minorHAnsi"/>
          <w:sz w:val="22"/>
          <w:szCs w:val="24"/>
        </w:rPr>
        <w:t>i.e. operating theatres, intensive care, neonatal intensive care, emergency department. A</w:t>
      </w:r>
      <w:r w:rsidRPr="00844655">
        <w:rPr>
          <w:rFonts w:asciiTheme="minorHAnsi" w:hAnsiTheme="minorHAnsi" w:cstheme="minorHAnsi"/>
          <w:sz w:val="22"/>
          <w:szCs w:val="24"/>
        </w:rPr>
        <w:t>dequate access for staff and equipment</w:t>
      </w:r>
      <w:r>
        <w:rPr>
          <w:rFonts w:asciiTheme="minorHAnsi" w:hAnsiTheme="minorHAnsi" w:cstheme="minorHAnsi"/>
          <w:sz w:val="22"/>
          <w:szCs w:val="24"/>
        </w:rPr>
        <w:t xml:space="preserve"> must be provided</w:t>
      </w:r>
      <w:r w:rsidRPr="00844655">
        <w:rPr>
          <w:rFonts w:asciiTheme="minorHAnsi" w:hAnsiTheme="minorHAnsi" w:cstheme="minorHAnsi"/>
          <w:sz w:val="22"/>
          <w:szCs w:val="24"/>
        </w:rPr>
        <w:t xml:space="preserve">. </w:t>
      </w:r>
    </w:p>
    <w:p w14:paraId="71C57041" w14:textId="77777777" w:rsidR="00E832E6" w:rsidRPr="00844655" w:rsidRDefault="00E832E6" w:rsidP="00E832E6">
      <w:pPr>
        <w:rPr>
          <w:rFonts w:asciiTheme="minorHAnsi" w:hAnsiTheme="minorHAnsi" w:cstheme="minorHAnsi"/>
          <w:sz w:val="22"/>
          <w:szCs w:val="24"/>
        </w:rPr>
      </w:pPr>
      <w:r>
        <w:rPr>
          <w:rFonts w:asciiTheme="minorHAnsi" w:hAnsiTheme="minorHAnsi" w:cstheme="minorHAnsi"/>
          <w:sz w:val="22"/>
          <w:szCs w:val="24"/>
        </w:rPr>
        <w:t>1.10.2</w:t>
      </w:r>
      <w:r>
        <w:rPr>
          <w:rFonts w:asciiTheme="minorHAnsi" w:hAnsiTheme="minorHAnsi" w:cstheme="minorHAnsi"/>
          <w:sz w:val="22"/>
          <w:szCs w:val="24"/>
        </w:rPr>
        <w:tab/>
      </w:r>
      <w:r w:rsidRPr="00844655">
        <w:rPr>
          <w:rFonts w:asciiTheme="minorHAnsi" w:hAnsiTheme="minorHAnsi" w:cstheme="minorHAnsi"/>
          <w:sz w:val="22"/>
          <w:szCs w:val="24"/>
        </w:rPr>
        <w:t xml:space="preserve">Satellite workshops </w:t>
      </w:r>
      <w:r>
        <w:rPr>
          <w:rFonts w:asciiTheme="minorHAnsi" w:hAnsiTheme="minorHAnsi" w:cstheme="minorHAnsi"/>
          <w:sz w:val="22"/>
          <w:szCs w:val="24"/>
        </w:rPr>
        <w:t>may</w:t>
      </w:r>
      <w:r w:rsidRPr="00844655">
        <w:rPr>
          <w:rFonts w:asciiTheme="minorHAnsi" w:hAnsiTheme="minorHAnsi" w:cstheme="minorHAnsi"/>
          <w:sz w:val="22"/>
          <w:szCs w:val="24"/>
        </w:rPr>
        <w:t xml:space="preserve"> be established in strategic areas such as operating theatres, intensive care unit</w:t>
      </w:r>
      <w:r>
        <w:rPr>
          <w:rFonts w:asciiTheme="minorHAnsi" w:hAnsiTheme="minorHAnsi" w:cstheme="minorHAnsi"/>
          <w:sz w:val="22"/>
          <w:szCs w:val="24"/>
        </w:rPr>
        <w:t>s</w:t>
      </w:r>
      <w:r w:rsidRPr="00844655">
        <w:rPr>
          <w:rFonts w:asciiTheme="minorHAnsi" w:hAnsiTheme="minorHAnsi" w:cstheme="minorHAnsi"/>
          <w:sz w:val="22"/>
          <w:szCs w:val="24"/>
        </w:rPr>
        <w:t xml:space="preserve"> or similar. Remote workshops </w:t>
      </w:r>
      <w:r>
        <w:rPr>
          <w:rFonts w:asciiTheme="minorHAnsi" w:hAnsiTheme="minorHAnsi" w:cstheme="minorHAnsi"/>
          <w:sz w:val="22"/>
          <w:szCs w:val="24"/>
        </w:rPr>
        <w:t>may</w:t>
      </w:r>
      <w:r w:rsidRPr="00844655">
        <w:rPr>
          <w:rFonts w:asciiTheme="minorHAnsi" w:hAnsiTheme="minorHAnsi" w:cstheme="minorHAnsi"/>
          <w:sz w:val="22"/>
          <w:szCs w:val="24"/>
        </w:rPr>
        <w:t xml:space="preserve"> be established in other facilities serviced by clinical engineering where appropriate to allow space and access to spare parts </w:t>
      </w:r>
      <w:proofErr w:type="gramStart"/>
      <w:r w:rsidRPr="00844655">
        <w:rPr>
          <w:rFonts w:asciiTheme="minorHAnsi" w:hAnsiTheme="minorHAnsi" w:cstheme="minorHAnsi"/>
          <w:sz w:val="22"/>
          <w:szCs w:val="24"/>
        </w:rPr>
        <w:t>in order for</w:t>
      </w:r>
      <w:proofErr w:type="gramEnd"/>
      <w:r w:rsidRPr="00844655">
        <w:rPr>
          <w:rFonts w:asciiTheme="minorHAnsi" w:hAnsiTheme="minorHAnsi" w:cstheme="minorHAnsi"/>
          <w:sz w:val="22"/>
          <w:szCs w:val="24"/>
        </w:rPr>
        <w:t xml:space="preserve"> the staff to provide onsite service at the remote locations.</w:t>
      </w:r>
    </w:p>
    <w:p w14:paraId="3E706713"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1.</w:t>
      </w:r>
      <w:r>
        <w:rPr>
          <w:rFonts w:asciiTheme="minorHAnsi" w:hAnsiTheme="minorHAnsi" w:cstheme="minorHAnsi"/>
          <w:sz w:val="22"/>
          <w:szCs w:val="24"/>
        </w:rPr>
        <w:t>10</w:t>
      </w:r>
      <w:r w:rsidRPr="00844655">
        <w:rPr>
          <w:rFonts w:asciiTheme="minorHAnsi" w:hAnsiTheme="minorHAnsi" w:cstheme="minorHAnsi"/>
          <w:sz w:val="22"/>
          <w:szCs w:val="24"/>
        </w:rPr>
        <w:t>.</w:t>
      </w:r>
      <w:r>
        <w:rPr>
          <w:rFonts w:asciiTheme="minorHAnsi" w:hAnsiTheme="minorHAnsi" w:cstheme="minorHAnsi"/>
          <w:sz w:val="22"/>
          <w:szCs w:val="24"/>
        </w:rPr>
        <w:t>3</w:t>
      </w:r>
      <w:r w:rsidRPr="00844655">
        <w:rPr>
          <w:rFonts w:asciiTheme="minorHAnsi" w:hAnsiTheme="minorHAnsi" w:cstheme="minorHAnsi"/>
          <w:sz w:val="22"/>
          <w:szCs w:val="24"/>
        </w:rPr>
        <w:tab/>
        <w:t xml:space="preserve">The clinical engineering service will be easily accessible for its </w:t>
      </w:r>
      <w:r>
        <w:rPr>
          <w:rFonts w:asciiTheme="minorHAnsi" w:hAnsiTheme="minorHAnsi" w:cstheme="minorHAnsi"/>
          <w:sz w:val="22"/>
          <w:szCs w:val="24"/>
        </w:rPr>
        <w:t>clients</w:t>
      </w:r>
      <w:r w:rsidRPr="00844655">
        <w:rPr>
          <w:rFonts w:asciiTheme="minorHAnsi" w:hAnsiTheme="minorHAnsi" w:cstheme="minorHAnsi"/>
          <w:sz w:val="22"/>
          <w:szCs w:val="24"/>
        </w:rPr>
        <w:t xml:space="preserve"> with well-placed signage to guide the way to the department.</w:t>
      </w:r>
    </w:p>
    <w:p w14:paraId="792F084F"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1.</w:t>
      </w:r>
      <w:r>
        <w:rPr>
          <w:rFonts w:asciiTheme="minorHAnsi" w:hAnsiTheme="minorHAnsi" w:cstheme="minorHAnsi"/>
          <w:sz w:val="22"/>
          <w:szCs w:val="24"/>
        </w:rPr>
        <w:t>10</w:t>
      </w:r>
      <w:r w:rsidRPr="00844655">
        <w:rPr>
          <w:rFonts w:asciiTheme="minorHAnsi" w:hAnsiTheme="minorHAnsi" w:cstheme="minorHAnsi"/>
          <w:sz w:val="22"/>
          <w:szCs w:val="24"/>
        </w:rPr>
        <w:t>.</w:t>
      </w:r>
      <w:r>
        <w:rPr>
          <w:rFonts w:asciiTheme="minorHAnsi" w:hAnsiTheme="minorHAnsi" w:cstheme="minorHAnsi"/>
          <w:sz w:val="22"/>
          <w:szCs w:val="24"/>
        </w:rPr>
        <w:t>4</w:t>
      </w:r>
      <w:r w:rsidRPr="00844655">
        <w:rPr>
          <w:rFonts w:asciiTheme="minorHAnsi" w:hAnsiTheme="minorHAnsi" w:cstheme="minorHAnsi"/>
          <w:sz w:val="22"/>
          <w:szCs w:val="24"/>
        </w:rPr>
        <w:tab/>
        <w:t xml:space="preserve">The clinical engineering service will have sufficient space to conduct its activities. Space will depend on the </w:t>
      </w:r>
      <w:r>
        <w:rPr>
          <w:rFonts w:asciiTheme="minorHAnsi" w:hAnsiTheme="minorHAnsi" w:cstheme="minorHAnsi"/>
          <w:sz w:val="22"/>
          <w:szCs w:val="24"/>
        </w:rPr>
        <w:t xml:space="preserve">scope and </w:t>
      </w:r>
      <w:r w:rsidRPr="00844655">
        <w:rPr>
          <w:rFonts w:asciiTheme="minorHAnsi" w:hAnsiTheme="minorHAnsi" w:cstheme="minorHAnsi"/>
          <w:sz w:val="22"/>
          <w:szCs w:val="24"/>
        </w:rPr>
        <w:t>size of the service</w:t>
      </w:r>
      <w:r>
        <w:rPr>
          <w:rFonts w:asciiTheme="minorHAnsi" w:hAnsiTheme="minorHAnsi" w:cstheme="minorHAnsi"/>
          <w:sz w:val="22"/>
          <w:szCs w:val="24"/>
        </w:rPr>
        <w:t>, but should include workshops, office space and meeting rooms.</w:t>
      </w:r>
    </w:p>
    <w:p w14:paraId="1C5EB8AF" w14:textId="47B741A9" w:rsidR="00E832E6"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1.</w:t>
      </w:r>
      <w:r>
        <w:rPr>
          <w:rFonts w:asciiTheme="minorHAnsi" w:hAnsiTheme="minorHAnsi" w:cstheme="minorHAnsi"/>
          <w:sz w:val="22"/>
          <w:szCs w:val="24"/>
        </w:rPr>
        <w:t>10</w:t>
      </w:r>
      <w:r w:rsidRPr="00844655">
        <w:rPr>
          <w:rFonts w:asciiTheme="minorHAnsi" w:hAnsiTheme="minorHAnsi" w:cstheme="minorHAnsi"/>
          <w:sz w:val="22"/>
          <w:szCs w:val="24"/>
        </w:rPr>
        <w:t>.</w:t>
      </w:r>
      <w:r>
        <w:rPr>
          <w:rFonts w:asciiTheme="minorHAnsi" w:hAnsiTheme="minorHAnsi" w:cstheme="minorHAnsi"/>
          <w:sz w:val="22"/>
          <w:szCs w:val="24"/>
        </w:rPr>
        <w:t>5</w:t>
      </w:r>
      <w:r w:rsidRPr="00844655">
        <w:rPr>
          <w:rFonts w:asciiTheme="minorHAnsi" w:hAnsiTheme="minorHAnsi" w:cstheme="minorHAnsi"/>
          <w:sz w:val="22"/>
          <w:szCs w:val="24"/>
        </w:rPr>
        <w:tab/>
        <w:t xml:space="preserve">The clinical engineering workshops will have sufficient test equipment, tools, </w:t>
      </w:r>
      <w:r w:rsidR="0048184D" w:rsidRPr="00844655">
        <w:rPr>
          <w:rFonts w:asciiTheme="minorHAnsi" w:hAnsiTheme="minorHAnsi" w:cstheme="minorHAnsi"/>
          <w:sz w:val="22"/>
          <w:szCs w:val="24"/>
        </w:rPr>
        <w:t>computers,</w:t>
      </w:r>
      <w:r w:rsidRPr="00844655">
        <w:rPr>
          <w:rFonts w:asciiTheme="minorHAnsi" w:hAnsiTheme="minorHAnsi" w:cstheme="minorHAnsi"/>
          <w:sz w:val="22"/>
          <w:szCs w:val="24"/>
        </w:rPr>
        <w:t xml:space="preserve"> and</w:t>
      </w:r>
      <w:r>
        <w:rPr>
          <w:rFonts w:asciiTheme="minorHAnsi" w:hAnsiTheme="minorHAnsi" w:cstheme="minorHAnsi"/>
          <w:sz w:val="22"/>
          <w:szCs w:val="24"/>
        </w:rPr>
        <w:t xml:space="preserve"> access to service documentation </w:t>
      </w:r>
      <w:r w:rsidRPr="00844655">
        <w:rPr>
          <w:rFonts w:asciiTheme="minorHAnsi" w:hAnsiTheme="minorHAnsi" w:cstheme="minorHAnsi"/>
          <w:sz w:val="22"/>
          <w:szCs w:val="24"/>
        </w:rPr>
        <w:t>appropriate to the clinical engineering service’s roles and responsibilities.</w:t>
      </w:r>
    </w:p>
    <w:p w14:paraId="78DFE052" w14:textId="77777777" w:rsidR="00E832E6" w:rsidRPr="00844655" w:rsidRDefault="00E832E6" w:rsidP="00E832E6">
      <w:pPr>
        <w:pStyle w:val="Heading2"/>
      </w:pPr>
      <w:bookmarkStart w:id="18" w:name="_Toc144724220"/>
      <w:r w:rsidRPr="00844655">
        <w:t>1.</w:t>
      </w:r>
      <w:r>
        <w:t>11</w:t>
      </w:r>
      <w:r w:rsidRPr="00844655">
        <w:tab/>
        <w:t>Workplace Safety</w:t>
      </w:r>
      <w:bookmarkEnd w:id="18"/>
    </w:p>
    <w:p w14:paraId="3FADA652"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1.</w:t>
      </w:r>
      <w:r>
        <w:rPr>
          <w:rFonts w:asciiTheme="minorHAnsi" w:hAnsiTheme="minorHAnsi" w:cstheme="minorHAnsi"/>
          <w:sz w:val="22"/>
          <w:szCs w:val="24"/>
        </w:rPr>
        <w:t>11</w:t>
      </w:r>
      <w:r w:rsidRPr="00844655">
        <w:rPr>
          <w:rFonts w:asciiTheme="minorHAnsi" w:hAnsiTheme="minorHAnsi" w:cstheme="minorHAnsi"/>
          <w:sz w:val="22"/>
          <w:szCs w:val="24"/>
        </w:rPr>
        <w:t>.1</w:t>
      </w:r>
      <w:r w:rsidRPr="00844655">
        <w:rPr>
          <w:rFonts w:asciiTheme="minorHAnsi" w:hAnsiTheme="minorHAnsi" w:cstheme="minorHAnsi"/>
          <w:sz w:val="22"/>
          <w:szCs w:val="24"/>
        </w:rPr>
        <w:tab/>
        <w:t xml:space="preserve">The clinical engineering workshops and facilities will be configured for safe operation and will comply with all organisational policies, and </w:t>
      </w:r>
      <w:r>
        <w:rPr>
          <w:rFonts w:asciiTheme="minorHAnsi" w:hAnsiTheme="minorHAnsi" w:cstheme="minorHAnsi"/>
          <w:sz w:val="22"/>
          <w:szCs w:val="24"/>
        </w:rPr>
        <w:t>any S</w:t>
      </w:r>
      <w:r w:rsidRPr="00844655">
        <w:rPr>
          <w:rFonts w:asciiTheme="minorHAnsi" w:hAnsiTheme="minorHAnsi" w:cstheme="minorHAnsi"/>
          <w:sz w:val="22"/>
          <w:szCs w:val="24"/>
        </w:rPr>
        <w:t>tate</w:t>
      </w:r>
      <w:r>
        <w:rPr>
          <w:rFonts w:asciiTheme="minorHAnsi" w:hAnsiTheme="minorHAnsi" w:cstheme="minorHAnsi"/>
          <w:sz w:val="22"/>
          <w:szCs w:val="24"/>
        </w:rPr>
        <w:t>, Territory and F</w:t>
      </w:r>
      <w:r w:rsidRPr="00844655">
        <w:rPr>
          <w:rFonts w:asciiTheme="minorHAnsi" w:hAnsiTheme="minorHAnsi" w:cstheme="minorHAnsi"/>
          <w:sz w:val="22"/>
          <w:szCs w:val="24"/>
        </w:rPr>
        <w:t>ederal government acts and regulations concerning workplace hazards and staff and visitor safety.</w:t>
      </w:r>
    </w:p>
    <w:p w14:paraId="03D26D70"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1.</w:t>
      </w:r>
      <w:r>
        <w:rPr>
          <w:rFonts w:asciiTheme="minorHAnsi" w:hAnsiTheme="minorHAnsi" w:cstheme="minorHAnsi"/>
          <w:sz w:val="22"/>
          <w:szCs w:val="24"/>
        </w:rPr>
        <w:t>11</w:t>
      </w:r>
      <w:r w:rsidRPr="00844655">
        <w:rPr>
          <w:rFonts w:asciiTheme="minorHAnsi" w:hAnsiTheme="minorHAnsi" w:cstheme="minorHAnsi"/>
          <w:sz w:val="22"/>
          <w:szCs w:val="24"/>
        </w:rPr>
        <w:t>.2</w:t>
      </w:r>
      <w:r w:rsidRPr="00844655">
        <w:rPr>
          <w:rFonts w:asciiTheme="minorHAnsi" w:hAnsiTheme="minorHAnsi" w:cstheme="minorHAnsi"/>
          <w:sz w:val="22"/>
          <w:szCs w:val="24"/>
        </w:rPr>
        <w:tab/>
        <w:t xml:space="preserve">The clinical engineering service will have a structured Health and Safety (H&amp;S) system in place including: </w:t>
      </w:r>
    </w:p>
    <w:p w14:paraId="3ABD0667" w14:textId="77777777" w:rsidR="00E832E6" w:rsidRPr="00844655" w:rsidRDefault="00E832E6" w:rsidP="00E832E6">
      <w:pPr>
        <w:pStyle w:val="ListParagraph"/>
        <w:numPr>
          <w:ilvl w:val="0"/>
          <w:numId w:val="15"/>
        </w:numPr>
        <w:rPr>
          <w:rFonts w:asciiTheme="minorHAnsi" w:hAnsiTheme="minorHAnsi" w:cstheme="minorHAnsi"/>
          <w:sz w:val="22"/>
          <w:szCs w:val="24"/>
        </w:rPr>
      </w:pPr>
      <w:r>
        <w:rPr>
          <w:rFonts w:asciiTheme="minorHAnsi" w:hAnsiTheme="minorHAnsi" w:cstheme="minorHAnsi"/>
          <w:sz w:val="22"/>
          <w:szCs w:val="24"/>
        </w:rPr>
        <w:t>Safety Data Sheets</w:t>
      </w:r>
      <w:r w:rsidRPr="00844655">
        <w:rPr>
          <w:rFonts w:asciiTheme="minorHAnsi" w:hAnsiTheme="minorHAnsi" w:cstheme="minorHAnsi"/>
          <w:sz w:val="22"/>
          <w:szCs w:val="24"/>
        </w:rPr>
        <w:t xml:space="preserve"> (</w:t>
      </w:r>
      <w:r>
        <w:rPr>
          <w:rFonts w:asciiTheme="minorHAnsi" w:hAnsiTheme="minorHAnsi" w:cstheme="minorHAnsi"/>
          <w:sz w:val="22"/>
          <w:szCs w:val="24"/>
        </w:rPr>
        <w:t>SDS</w:t>
      </w:r>
      <w:r w:rsidRPr="00844655">
        <w:rPr>
          <w:rFonts w:asciiTheme="minorHAnsi" w:hAnsiTheme="minorHAnsi" w:cstheme="minorHAnsi"/>
          <w:sz w:val="22"/>
          <w:szCs w:val="24"/>
        </w:rPr>
        <w:t xml:space="preserve">) for all </w:t>
      </w:r>
      <w:proofErr w:type="gramStart"/>
      <w:r w:rsidRPr="00844655">
        <w:rPr>
          <w:rFonts w:asciiTheme="minorHAnsi" w:hAnsiTheme="minorHAnsi" w:cstheme="minorHAnsi"/>
          <w:sz w:val="22"/>
          <w:szCs w:val="24"/>
        </w:rPr>
        <w:t>chemicals;</w:t>
      </w:r>
      <w:proofErr w:type="gramEnd"/>
    </w:p>
    <w:p w14:paraId="00AB7769" w14:textId="77777777" w:rsidR="00E832E6" w:rsidRPr="00844655" w:rsidRDefault="00E832E6" w:rsidP="00E832E6">
      <w:pPr>
        <w:pStyle w:val="ListParagraph"/>
        <w:numPr>
          <w:ilvl w:val="0"/>
          <w:numId w:val="15"/>
        </w:numPr>
        <w:rPr>
          <w:rFonts w:asciiTheme="minorHAnsi" w:hAnsiTheme="minorHAnsi" w:cstheme="minorHAnsi"/>
          <w:sz w:val="22"/>
          <w:szCs w:val="24"/>
        </w:rPr>
      </w:pPr>
      <w:r w:rsidRPr="00844655">
        <w:rPr>
          <w:rFonts w:asciiTheme="minorHAnsi" w:hAnsiTheme="minorHAnsi" w:cstheme="minorHAnsi"/>
          <w:sz w:val="22"/>
          <w:szCs w:val="24"/>
        </w:rPr>
        <w:t xml:space="preserve">Job safety analyses for all mechanical </w:t>
      </w:r>
      <w:proofErr w:type="gramStart"/>
      <w:r w:rsidRPr="00844655">
        <w:rPr>
          <w:rFonts w:asciiTheme="minorHAnsi" w:hAnsiTheme="minorHAnsi" w:cstheme="minorHAnsi"/>
          <w:sz w:val="22"/>
          <w:szCs w:val="24"/>
        </w:rPr>
        <w:t>processes;</w:t>
      </w:r>
      <w:proofErr w:type="gramEnd"/>
    </w:p>
    <w:p w14:paraId="4D10B064" w14:textId="77777777" w:rsidR="00E832E6" w:rsidRPr="00844655" w:rsidRDefault="00E832E6" w:rsidP="00E832E6">
      <w:pPr>
        <w:pStyle w:val="ListParagraph"/>
        <w:numPr>
          <w:ilvl w:val="0"/>
          <w:numId w:val="15"/>
        </w:numPr>
        <w:rPr>
          <w:rFonts w:asciiTheme="minorHAnsi" w:hAnsiTheme="minorHAnsi" w:cstheme="minorHAnsi"/>
          <w:sz w:val="22"/>
          <w:szCs w:val="24"/>
        </w:rPr>
      </w:pPr>
      <w:r w:rsidRPr="00844655">
        <w:rPr>
          <w:rFonts w:asciiTheme="minorHAnsi" w:hAnsiTheme="minorHAnsi" w:cstheme="minorHAnsi"/>
          <w:sz w:val="22"/>
          <w:szCs w:val="24"/>
        </w:rPr>
        <w:t xml:space="preserve">Safe working practices for all </w:t>
      </w:r>
      <w:proofErr w:type="gramStart"/>
      <w:r w:rsidRPr="00844655">
        <w:rPr>
          <w:rFonts w:asciiTheme="minorHAnsi" w:hAnsiTheme="minorHAnsi" w:cstheme="minorHAnsi"/>
          <w:sz w:val="22"/>
          <w:szCs w:val="24"/>
        </w:rPr>
        <w:t>processes;</w:t>
      </w:r>
      <w:proofErr w:type="gramEnd"/>
    </w:p>
    <w:p w14:paraId="144BBD7B" w14:textId="77777777" w:rsidR="00E832E6" w:rsidRPr="00844655" w:rsidRDefault="00E832E6" w:rsidP="00E832E6">
      <w:pPr>
        <w:pStyle w:val="ListParagraph"/>
        <w:numPr>
          <w:ilvl w:val="0"/>
          <w:numId w:val="15"/>
        </w:numPr>
        <w:rPr>
          <w:rFonts w:asciiTheme="minorHAnsi" w:hAnsiTheme="minorHAnsi" w:cstheme="minorHAnsi"/>
          <w:sz w:val="22"/>
          <w:szCs w:val="24"/>
        </w:rPr>
      </w:pPr>
      <w:r w:rsidRPr="00844655">
        <w:rPr>
          <w:rFonts w:asciiTheme="minorHAnsi" w:hAnsiTheme="minorHAnsi" w:cstheme="minorHAnsi"/>
          <w:sz w:val="22"/>
          <w:szCs w:val="24"/>
        </w:rPr>
        <w:t>Conducting regular workshop inspections; and</w:t>
      </w:r>
    </w:p>
    <w:p w14:paraId="38B0CBC2" w14:textId="77777777" w:rsidR="00E832E6" w:rsidRPr="00844655" w:rsidRDefault="00E832E6" w:rsidP="00E832E6">
      <w:pPr>
        <w:pStyle w:val="ListParagraph"/>
        <w:numPr>
          <w:ilvl w:val="0"/>
          <w:numId w:val="15"/>
        </w:numPr>
        <w:rPr>
          <w:rFonts w:asciiTheme="minorHAnsi" w:hAnsiTheme="minorHAnsi" w:cstheme="minorHAnsi"/>
          <w:sz w:val="22"/>
          <w:szCs w:val="24"/>
        </w:rPr>
      </w:pPr>
      <w:r w:rsidRPr="00844655">
        <w:rPr>
          <w:rFonts w:asciiTheme="minorHAnsi" w:hAnsiTheme="minorHAnsi" w:cstheme="minorHAnsi"/>
          <w:sz w:val="22"/>
          <w:szCs w:val="24"/>
        </w:rPr>
        <w:t>A staff member dedicated as a Health and Safety Officer.</w:t>
      </w:r>
    </w:p>
    <w:p w14:paraId="7185B487"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1.</w:t>
      </w:r>
      <w:r>
        <w:rPr>
          <w:rFonts w:asciiTheme="minorHAnsi" w:hAnsiTheme="minorHAnsi" w:cstheme="minorHAnsi"/>
          <w:sz w:val="22"/>
          <w:szCs w:val="24"/>
        </w:rPr>
        <w:t>11</w:t>
      </w:r>
      <w:r w:rsidRPr="00844655">
        <w:rPr>
          <w:rFonts w:asciiTheme="minorHAnsi" w:hAnsiTheme="minorHAnsi" w:cstheme="minorHAnsi"/>
          <w:sz w:val="22"/>
          <w:szCs w:val="24"/>
        </w:rPr>
        <w:t>.3</w:t>
      </w:r>
      <w:r w:rsidRPr="00844655">
        <w:rPr>
          <w:rFonts w:asciiTheme="minorHAnsi" w:hAnsiTheme="minorHAnsi" w:cstheme="minorHAnsi"/>
          <w:sz w:val="22"/>
          <w:szCs w:val="24"/>
        </w:rPr>
        <w:tab/>
        <w:t>The clinical engineering service will have an infection prevention and control program (policy and procedures) which complies with the organisation’s policy regarding precautions to be taken when working in a contaminated environment and with possibly contaminated equipment</w:t>
      </w:r>
      <w:r>
        <w:rPr>
          <w:rFonts w:asciiTheme="minorHAnsi" w:hAnsiTheme="minorHAnsi" w:cstheme="minorHAnsi"/>
          <w:sz w:val="22"/>
          <w:szCs w:val="24"/>
        </w:rPr>
        <w:t>.</w:t>
      </w:r>
      <w:r w:rsidRPr="00844655">
        <w:rPr>
          <w:rFonts w:asciiTheme="minorHAnsi" w:hAnsiTheme="minorHAnsi" w:cstheme="minorHAnsi"/>
          <w:sz w:val="22"/>
          <w:szCs w:val="24"/>
        </w:rPr>
        <w:br w:type="page"/>
      </w:r>
    </w:p>
    <w:p w14:paraId="316BA431" w14:textId="77777777" w:rsidR="00E832E6" w:rsidRPr="00844655" w:rsidRDefault="00E832E6" w:rsidP="00E832E6">
      <w:pPr>
        <w:pStyle w:val="Heading1"/>
      </w:pPr>
      <w:bookmarkStart w:id="19" w:name="_Toc144724221"/>
      <w:r>
        <w:lastRenderedPageBreak/>
        <w:t>SECTION</w:t>
      </w:r>
      <w:r w:rsidRPr="00844655">
        <w:t xml:space="preserve"> 2:  LIFE CYCLE MANAGEMENT OF HEALTH TECHNOLOGY</w:t>
      </w:r>
      <w:bookmarkEnd w:id="19"/>
    </w:p>
    <w:p w14:paraId="0986BD1A"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The objective of this s</w:t>
      </w:r>
      <w:r>
        <w:rPr>
          <w:rFonts w:asciiTheme="minorHAnsi" w:hAnsiTheme="minorHAnsi" w:cstheme="minorHAnsi"/>
          <w:sz w:val="22"/>
          <w:szCs w:val="24"/>
        </w:rPr>
        <w:t>ection</w:t>
      </w:r>
      <w:r w:rsidRPr="00844655">
        <w:rPr>
          <w:rFonts w:asciiTheme="minorHAnsi" w:hAnsiTheme="minorHAnsi" w:cstheme="minorHAnsi"/>
          <w:sz w:val="22"/>
          <w:szCs w:val="24"/>
        </w:rPr>
        <w:t xml:space="preserve"> </w:t>
      </w:r>
      <w:r>
        <w:rPr>
          <w:rFonts w:asciiTheme="minorHAnsi" w:hAnsiTheme="minorHAnsi" w:cstheme="minorHAnsi"/>
          <w:sz w:val="22"/>
          <w:szCs w:val="24"/>
        </w:rPr>
        <w:t xml:space="preserve">is </w:t>
      </w:r>
      <w:r w:rsidRPr="00844655">
        <w:rPr>
          <w:rFonts w:asciiTheme="minorHAnsi" w:hAnsiTheme="minorHAnsi" w:cstheme="minorHAnsi"/>
          <w:sz w:val="22"/>
          <w:szCs w:val="24"/>
        </w:rPr>
        <w:t xml:space="preserve">to provide safe, properly functioning, and readily available medical </w:t>
      </w:r>
      <w:r>
        <w:rPr>
          <w:rFonts w:asciiTheme="minorHAnsi" w:hAnsiTheme="minorHAnsi" w:cstheme="minorHAnsi"/>
          <w:sz w:val="22"/>
          <w:szCs w:val="24"/>
        </w:rPr>
        <w:t>equipment</w:t>
      </w:r>
      <w:r w:rsidRPr="00844655">
        <w:rPr>
          <w:rFonts w:asciiTheme="minorHAnsi" w:hAnsiTheme="minorHAnsi" w:cstheme="minorHAnsi"/>
          <w:sz w:val="22"/>
          <w:szCs w:val="24"/>
        </w:rPr>
        <w:t xml:space="preserve"> to the organisation at an economical cost and to provide accurate and current information on medical </w:t>
      </w:r>
      <w:r>
        <w:rPr>
          <w:rFonts w:asciiTheme="minorHAnsi" w:hAnsiTheme="minorHAnsi" w:cstheme="minorHAnsi"/>
          <w:sz w:val="22"/>
          <w:szCs w:val="24"/>
        </w:rPr>
        <w:t>equipment</w:t>
      </w:r>
      <w:r w:rsidRPr="00844655">
        <w:rPr>
          <w:rFonts w:asciiTheme="minorHAnsi" w:hAnsiTheme="minorHAnsi" w:cstheme="minorHAnsi"/>
          <w:sz w:val="22"/>
          <w:szCs w:val="24"/>
        </w:rPr>
        <w:t>. It encompasses planning, procurement, acceptance testing, preventative maintenance, repair, modification, and decommissioning of medical equipment.</w:t>
      </w:r>
    </w:p>
    <w:p w14:paraId="111144FF" w14:textId="77777777" w:rsidR="00E832E6" w:rsidRPr="00844655" w:rsidRDefault="00E832E6" w:rsidP="00E832E6">
      <w:pPr>
        <w:pStyle w:val="Heading2"/>
      </w:pPr>
      <w:bookmarkStart w:id="20" w:name="_Toc144724222"/>
      <w:r w:rsidRPr="00844655">
        <w:t xml:space="preserve">2.1 </w:t>
      </w:r>
      <w:r>
        <w:tab/>
      </w:r>
      <w:r w:rsidRPr="00844655">
        <w:t>Planning for New and Replacement Equipment</w:t>
      </w:r>
      <w:bookmarkEnd w:id="20"/>
    </w:p>
    <w:p w14:paraId="5E90A71A"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2.1.1</w:t>
      </w:r>
      <w:r w:rsidRPr="00844655">
        <w:rPr>
          <w:rFonts w:asciiTheme="minorHAnsi" w:hAnsiTheme="minorHAnsi" w:cstheme="minorHAnsi"/>
          <w:sz w:val="22"/>
          <w:szCs w:val="24"/>
        </w:rPr>
        <w:tab/>
        <w:t>The clinical engineering service will</w:t>
      </w:r>
      <w:r>
        <w:rPr>
          <w:rFonts w:asciiTheme="minorHAnsi" w:hAnsiTheme="minorHAnsi" w:cstheme="minorHAnsi"/>
          <w:sz w:val="22"/>
          <w:szCs w:val="24"/>
        </w:rPr>
        <w:t xml:space="preserve"> lead</w:t>
      </w:r>
      <w:r w:rsidRPr="00844655">
        <w:rPr>
          <w:rFonts w:asciiTheme="minorHAnsi" w:hAnsiTheme="minorHAnsi" w:cstheme="minorHAnsi"/>
          <w:sz w:val="22"/>
          <w:szCs w:val="24"/>
        </w:rPr>
        <w:t xml:space="preserve"> the planning and management of medical equipment in the organisation</w:t>
      </w:r>
      <w:r>
        <w:rPr>
          <w:rFonts w:asciiTheme="minorHAnsi" w:hAnsiTheme="minorHAnsi" w:cstheme="minorHAnsi"/>
          <w:sz w:val="22"/>
          <w:szCs w:val="24"/>
        </w:rPr>
        <w:t>, inclusive of funding requirements</w:t>
      </w:r>
      <w:r w:rsidRPr="00844655">
        <w:rPr>
          <w:rFonts w:asciiTheme="minorHAnsi" w:hAnsiTheme="minorHAnsi" w:cstheme="minorHAnsi"/>
          <w:sz w:val="22"/>
          <w:szCs w:val="24"/>
        </w:rPr>
        <w:t xml:space="preserve">.  </w:t>
      </w:r>
    </w:p>
    <w:p w14:paraId="6E6780AF"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2.1.2</w:t>
      </w:r>
      <w:r w:rsidRPr="00844655">
        <w:rPr>
          <w:rFonts w:asciiTheme="minorHAnsi" w:hAnsiTheme="minorHAnsi" w:cstheme="minorHAnsi"/>
          <w:sz w:val="22"/>
          <w:szCs w:val="24"/>
        </w:rPr>
        <w:tab/>
        <w:t>The clinical engineering service will have a policy document for the planning and management of medical equipment in the organisation.</w:t>
      </w:r>
    </w:p>
    <w:p w14:paraId="13C0BD87"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2.1.3</w:t>
      </w:r>
      <w:r w:rsidRPr="00844655">
        <w:rPr>
          <w:rFonts w:asciiTheme="minorHAnsi" w:hAnsiTheme="minorHAnsi" w:cstheme="minorHAnsi"/>
          <w:sz w:val="22"/>
          <w:szCs w:val="24"/>
        </w:rPr>
        <w:tab/>
        <w:t xml:space="preserve">The policy will clearly articulate roles and responsibilities </w:t>
      </w:r>
      <w:proofErr w:type="gramStart"/>
      <w:r w:rsidRPr="00844655">
        <w:rPr>
          <w:rFonts w:asciiTheme="minorHAnsi" w:hAnsiTheme="minorHAnsi" w:cstheme="minorHAnsi"/>
          <w:sz w:val="22"/>
          <w:szCs w:val="24"/>
        </w:rPr>
        <w:t>with regard to</w:t>
      </w:r>
      <w:proofErr w:type="gramEnd"/>
      <w:r w:rsidRPr="00844655">
        <w:rPr>
          <w:rFonts w:asciiTheme="minorHAnsi" w:hAnsiTheme="minorHAnsi" w:cstheme="minorHAnsi"/>
          <w:sz w:val="22"/>
          <w:szCs w:val="24"/>
        </w:rPr>
        <w:t xml:space="preserve"> medical equipment planning.</w:t>
      </w:r>
    </w:p>
    <w:p w14:paraId="64339292"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2.1.4</w:t>
      </w:r>
      <w:r w:rsidRPr="00844655">
        <w:rPr>
          <w:rFonts w:asciiTheme="minorHAnsi" w:hAnsiTheme="minorHAnsi" w:cstheme="minorHAnsi"/>
          <w:sz w:val="22"/>
          <w:szCs w:val="24"/>
        </w:rPr>
        <w:tab/>
        <w:t>The clinical engineering service will have a process for identifying likely future developments in medical technology.</w:t>
      </w:r>
    </w:p>
    <w:p w14:paraId="298AE387" w14:textId="3BBAAEE2" w:rsidR="00E832E6"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2.1.5</w:t>
      </w:r>
      <w:r w:rsidRPr="00844655">
        <w:rPr>
          <w:rFonts w:asciiTheme="minorHAnsi" w:hAnsiTheme="minorHAnsi" w:cstheme="minorHAnsi"/>
          <w:sz w:val="22"/>
          <w:szCs w:val="24"/>
        </w:rPr>
        <w:tab/>
        <w:t xml:space="preserve">The organisation will have a </w:t>
      </w:r>
      <w:r w:rsidR="0048184D" w:rsidRPr="00844655">
        <w:rPr>
          <w:rFonts w:asciiTheme="minorHAnsi" w:hAnsiTheme="minorHAnsi" w:cstheme="minorHAnsi"/>
          <w:sz w:val="22"/>
          <w:szCs w:val="24"/>
        </w:rPr>
        <w:t>long-term</w:t>
      </w:r>
      <w:r w:rsidRPr="00844655">
        <w:rPr>
          <w:rFonts w:asciiTheme="minorHAnsi" w:hAnsiTheme="minorHAnsi" w:cstheme="minorHAnsi"/>
          <w:sz w:val="22"/>
          <w:szCs w:val="24"/>
        </w:rPr>
        <w:t xml:space="preserve"> device replacement program in place for medical equipment, which is informed by the clinical engineering service.</w:t>
      </w:r>
    </w:p>
    <w:p w14:paraId="50476884" w14:textId="77777777" w:rsidR="00E832E6" w:rsidRPr="00844655" w:rsidRDefault="00E832E6" w:rsidP="00E832E6">
      <w:pPr>
        <w:pStyle w:val="Heading2"/>
      </w:pPr>
      <w:bookmarkStart w:id="21" w:name="_Toc144724223"/>
      <w:r w:rsidRPr="00844655">
        <w:t>2.2</w:t>
      </w:r>
      <w:r w:rsidRPr="00844655">
        <w:tab/>
        <w:t>Medical Equipment Procurement</w:t>
      </w:r>
      <w:bookmarkEnd w:id="21"/>
    </w:p>
    <w:p w14:paraId="5E816BD0"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2.2.1</w:t>
      </w:r>
      <w:r w:rsidRPr="00844655">
        <w:rPr>
          <w:rFonts w:asciiTheme="minorHAnsi" w:hAnsiTheme="minorHAnsi" w:cstheme="minorHAnsi"/>
          <w:sz w:val="22"/>
          <w:szCs w:val="24"/>
        </w:rPr>
        <w:tab/>
        <w:t xml:space="preserve">The clinical engineering service will have a high level of involvement and influence on medical equipment procurement decisions. This may </w:t>
      </w:r>
      <w:r>
        <w:rPr>
          <w:rFonts w:asciiTheme="minorHAnsi" w:hAnsiTheme="minorHAnsi" w:cstheme="minorHAnsi"/>
          <w:sz w:val="22"/>
          <w:szCs w:val="24"/>
        </w:rPr>
        <w:t>be demonstrated by membership on</w:t>
      </w:r>
      <w:r w:rsidRPr="00844655">
        <w:rPr>
          <w:rFonts w:asciiTheme="minorHAnsi" w:hAnsiTheme="minorHAnsi" w:cstheme="minorHAnsi"/>
          <w:sz w:val="22"/>
          <w:szCs w:val="24"/>
        </w:rPr>
        <w:t xml:space="preserve"> the organisation’s procurement committee</w:t>
      </w:r>
      <w:r>
        <w:rPr>
          <w:rFonts w:asciiTheme="minorHAnsi" w:hAnsiTheme="minorHAnsi" w:cstheme="minorHAnsi"/>
          <w:sz w:val="22"/>
          <w:szCs w:val="24"/>
        </w:rPr>
        <w:t xml:space="preserve"> and membership on relevant tender committees</w:t>
      </w:r>
      <w:r w:rsidRPr="00844655">
        <w:rPr>
          <w:rFonts w:asciiTheme="minorHAnsi" w:hAnsiTheme="minorHAnsi" w:cstheme="minorHAnsi"/>
          <w:sz w:val="22"/>
          <w:szCs w:val="24"/>
        </w:rPr>
        <w:t xml:space="preserve">. </w:t>
      </w:r>
    </w:p>
    <w:p w14:paraId="2611FEEE"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2.2.2</w:t>
      </w:r>
      <w:r w:rsidRPr="00844655">
        <w:rPr>
          <w:rFonts w:asciiTheme="minorHAnsi" w:hAnsiTheme="minorHAnsi" w:cstheme="minorHAnsi"/>
          <w:sz w:val="22"/>
          <w:szCs w:val="24"/>
        </w:rPr>
        <w:tab/>
        <w:t>The clinical engineering service will ensure the purchase of technical training and any specialised service tools/software are considered during the procurement of new medical equipment.</w:t>
      </w:r>
    </w:p>
    <w:p w14:paraId="1B6DA750" w14:textId="77777777" w:rsidR="00E832E6" w:rsidRPr="00844655" w:rsidRDefault="00E832E6" w:rsidP="00E832E6">
      <w:pPr>
        <w:pStyle w:val="Heading2"/>
      </w:pPr>
      <w:bookmarkStart w:id="22" w:name="_Toc144724224"/>
      <w:r w:rsidRPr="00844655">
        <w:t>2.3</w:t>
      </w:r>
      <w:r w:rsidRPr="00844655">
        <w:tab/>
        <w:t>Acceptance Testing</w:t>
      </w:r>
      <w:bookmarkEnd w:id="22"/>
      <w:r w:rsidRPr="00844655">
        <w:t xml:space="preserve"> </w:t>
      </w:r>
    </w:p>
    <w:p w14:paraId="58B85A0A" w14:textId="37266110"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2.3.1</w:t>
      </w:r>
      <w:r w:rsidRPr="00844655">
        <w:rPr>
          <w:rFonts w:asciiTheme="minorHAnsi" w:hAnsiTheme="minorHAnsi" w:cstheme="minorHAnsi"/>
          <w:sz w:val="22"/>
          <w:szCs w:val="24"/>
        </w:rPr>
        <w:tab/>
        <w:t xml:space="preserve">The clinical engineering service will have a documented process for acceptance and testing to be carried out on the arrival of new equipment. </w:t>
      </w:r>
      <w:r>
        <w:rPr>
          <w:rFonts w:asciiTheme="minorHAnsi" w:hAnsiTheme="minorHAnsi" w:cstheme="minorHAnsi"/>
          <w:sz w:val="22"/>
          <w:szCs w:val="24"/>
        </w:rPr>
        <w:t xml:space="preserve">Acceptance testing may be conducted by the equipment manufacturer and if </w:t>
      </w:r>
      <w:r w:rsidR="0048184D">
        <w:rPr>
          <w:rFonts w:asciiTheme="minorHAnsi" w:hAnsiTheme="minorHAnsi" w:cstheme="minorHAnsi"/>
          <w:sz w:val="22"/>
          <w:szCs w:val="24"/>
        </w:rPr>
        <w:t>so,</w:t>
      </w:r>
      <w:r>
        <w:rPr>
          <w:rFonts w:asciiTheme="minorHAnsi" w:hAnsiTheme="minorHAnsi" w:cstheme="minorHAnsi"/>
          <w:sz w:val="22"/>
          <w:szCs w:val="24"/>
        </w:rPr>
        <w:t xml:space="preserve"> the clinical engineering service will have a documented process for reviewing the manufacturer’s test reports. </w:t>
      </w:r>
      <w:r w:rsidRPr="00844655">
        <w:rPr>
          <w:rFonts w:asciiTheme="minorHAnsi" w:hAnsiTheme="minorHAnsi" w:cstheme="minorHAnsi"/>
          <w:sz w:val="22"/>
          <w:szCs w:val="24"/>
        </w:rPr>
        <w:t>Th</w:t>
      </w:r>
      <w:r>
        <w:rPr>
          <w:rFonts w:asciiTheme="minorHAnsi" w:hAnsiTheme="minorHAnsi" w:cstheme="minorHAnsi"/>
          <w:sz w:val="22"/>
          <w:szCs w:val="24"/>
        </w:rPr>
        <w:t>ese</w:t>
      </w:r>
      <w:r w:rsidRPr="00844655">
        <w:rPr>
          <w:rFonts w:asciiTheme="minorHAnsi" w:hAnsiTheme="minorHAnsi" w:cstheme="minorHAnsi"/>
          <w:sz w:val="22"/>
          <w:szCs w:val="24"/>
        </w:rPr>
        <w:t xml:space="preserve"> process</w:t>
      </w:r>
      <w:r>
        <w:rPr>
          <w:rFonts w:asciiTheme="minorHAnsi" w:hAnsiTheme="minorHAnsi" w:cstheme="minorHAnsi"/>
          <w:sz w:val="22"/>
          <w:szCs w:val="24"/>
        </w:rPr>
        <w:t>es</w:t>
      </w:r>
      <w:r w:rsidRPr="00844655">
        <w:rPr>
          <w:rFonts w:asciiTheme="minorHAnsi" w:hAnsiTheme="minorHAnsi" w:cstheme="minorHAnsi"/>
          <w:sz w:val="22"/>
          <w:szCs w:val="24"/>
        </w:rPr>
        <w:t xml:space="preserve"> will ensure that the equipment is safe and fit for purpose and conforms to </w:t>
      </w:r>
      <w:r>
        <w:rPr>
          <w:rFonts w:asciiTheme="minorHAnsi" w:hAnsiTheme="minorHAnsi" w:cstheme="minorHAnsi"/>
          <w:sz w:val="22"/>
          <w:szCs w:val="24"/>
        </w:rPr>
        <w:t>specifications.</w:t>
      </w:r>
    </w:p>
    <w:p w14:paraId="33631164" w14:textId="339F34AE"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2.3.2</w:t>
      </w:r>
      <w:r w:rsidRPr="00844655">
        <w:rPr>
          <w:rFonts w:asciiTheme="minorHAnsi" w:hAnsiTheme="minorHAnsi" w:cstheme="minorHAnsi"/>
          <w:sz w:val="22"/>
          <w:szCs w:val="24"/>
        </w:rPr>
        <w:tab/>
        <w:t xml:space="preserve">The acceptance testing process will extend to all medical equipment including that not owned by the organisation, i.e. loan, leased, trial, </w:t>
      </w:r>
      <w:r w:rsidR="0048184D" w:rsidRPr="00844655">
        <w:rPr>
          <w:rFonts w:asciiTheme="minorHAnsi" w:hAnsiTheme="minorHAnsi" w:cstheme="minorHAnsi"/>
          <w:sz w:val="22"/>
          <w:szCs w:val="24"/>
        </w:rPr>
        <w:t>consignment,</w:t>
      </w:r>
      <w:r w:rsidRPr="00844655">
        <w:rPr>
          <w:rFonts w:asciiTheme="minorHAnsi" w:hAnsiTheme="minorHAnsi" w:cstheme="minorHAnsi"/>
          <w:sz w:val="22"/>
          <w:szCs w:val="24"/>
        </w:rPr>
        <w:t xml:space="preserve"> or patient-owned equipment.</w:t>
      </w:r>
    </w:p>
    <w:p w14:paraId="7A9F0869" w14:textId="0984688E" w:rsidR="00E832E6"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2.3.3</w:t>
      </w:r>
      <w:r w:rsidRPr="00844655">
        <w:rPr>
          <w:rFonts w:asciiTheme="minorHAnsi" w:hAnsiTheme="minorHAnsi" w:cstheme="minorHAnsi"/>
          <w:sz w:val="22"/>
          <w:szCs w:val="24"/>
        </w:rPr>
        <w:tab/>
        <w:t xml:space="preserve">The clinical engineering service will have a documented process for identifying and tracking loan, leased, trial, </w:t>
      </w:r>
      <w:r w:rsidR="0048184D" w:rsidRPr="00844655">
        <w:rPr>
          <w:rFonts w:asciiTheme="minorHAnsi" w:hAnsiTheme="minorHAnsi" w:cstheme="minorHAnsi"/>
          <w:sz w:val="22"/>
          <w:szCs w:val="24"/>
        </w:rPr>
        <w:t>consignment,</w:t>
      </w:r>
      <w:r w:rsidRPr="00844655">
        <w:rPr>
          <w:rFonts w:asciiTheme="minorHAnsi" w:hAnsiTheme="minorHAnsi" w:cstheme="minorHAnsi"/>
          <w:sz w:val="22"/>
          <w:szCs w:val="24"/>
        </w:rPr>
        <w:t xml:space="preserve"> and patient-owned equipment.</w:t>
      </w:r>
    </w:p>
    <w:p w14:paraId="4212913E" w14:textId="77777777" w:rsidR="00E832E6" w:rsidRDefault="00E832E6" w:rsidP="00E832E6">
      <w:pPr>
        <w:rPr>
          <w:rFonts w:asciiTheme="minorHAnsi" w:hAnsiTheme="minorHAnsi" w:cstheme="minorHAnsi"/>
          <w:sz w:val="22"/>
          <w:szCs w:val="24"/>
        </w:rPr>
      </w:pPr>
      <w:proofErr w:type="gramStart"/>
      <w:r>
        <w:rPr>
          <w:rFonts w:asciiTheme="minorHAnsi" w:hAnsiTheme="minorHAnsi" w:cstheme="minorHAnsi"/>
          <w:sz w:val="22"/>
          <w:szCs w:val="24"/>
        </w:rPr>
        <w:t>2.3.4  The</w:t>
      </w:r>
      <w:proofErr w:type="gramEnd"/>
      <w:r>
        <w:rPr>
          <w:rFonts w:asciiTheme="minorHAnsi" w:hAnsiTheme="minorHAnsi" w:cstheme="minorHAnsi"/>
          <w:sz w:val="22"/>
          <w:szCs w:val="24"/>
        </w:rPr>
        <w:t xml:space="preserve"> clinical engineering service shall record the configuration of the individual items of medical equipment in its asset management database.  </w:t>
      </w:r>
    </w:p>
    <w:p w14:paraId="5D5ABCFB" w14:textId="77777777" w:rsidR="00E832E6" w:rsidRPr="00844655" w:rsidRDefault="00E832E6" w:rsidP="00E832E6">
      <w:pPr>
        <w:rPr>
          <w:rFonts w:asciiTheme="minorHAnsi" w:hAnsiTheme="minorHAnsi" w:cstheme="minorHAnsi"/>
          <w:b/>
          <w:bCs/>
          <w:sz w:val="22"/>
          <w:szCs w:val="24"/>
        </w:rPr>
      </w:pPr>
      <w:bookmarkStart w:id="23" w:name="_Toc144724225"/>
      <w:r w:rsidRPr="003464C1">
        <w:rPr>
          <w:rStyle w:val="Heading2Char"/>
        </w:rPr>
        <w:lastRenderedPageBreak/>
        <w:t>2.4</w:t>
      </w:r>
      <w:r w:rsidRPr="003464C1">
        <w:rPr>
          <w:rStyle w:val="Heading2Char"/>
        </w:rPr>
        <w:tab/>
        <w:t>Preventative Maintenance and Performance Verification (Scheduled Maintenance)</w:t>
      </w:r>
      <w:bookmarkEnd w:id="23"/>
    </w:p>
    <w:p w14:paraId="7D10D1A1" w14:textId="77777777" w:rsidR="00E832E6" w:rsidRPr="00CB75E6" w:rsidRDefault="00E832E6" w:rsidP="00E832E6">
      <w:pPr>
        <w:rPr>
          <w:rFonts w:asciiTheme="minorHAnsi" w:hAnsiTheme="minorHAnsi" w:cstheme="minorHAnsi"/>
          <w:sz w:val="22"/>
          <w:szCs w:val="24"/>
        </w:rPr>
      </w:pPr>
      <w:r w:rsidRPr="00CB75E6">
        <w:rPr>
          <w:rFonts w:asciiTheme="minorHAnsi" w:hAnsiTheme="minorHAnsi" w:cstheme="minorHAnsi"/>
          <w:sz w:val="22"/>
          <w:szCs w:val="24"/>
        </w:rPr>
        <w:t>2.4.1</w:t>
      </w:r>
      <w:r w:rsidRPr="00CB75E6">
        <w:rPr>
          <w:rFonts w:asciiTheme="minorHAnsi" w:hAnsiTheme="minorHAnsi" w:cstheme="minorHAnsi"/>
          <w:sz w:val="22"/>
          <w:szCs w:val="24"/>
        </w:rPr>
        <w:tab/>
      </w:r>
      <w:bookmarkStart w:id="24" w:name="_Hlk118545238"/>
      <w:bookmarkStart w:id="25" w:name="_Hlk118551416"/>
      <w:r w:rsidRPr="00CB75E6">
        <w:rPr>
          <w:rFonts w:asciiTheme="minorHAnsi" w:hAnsiTheme="minorHAnsi" w:cstheme="minorHAnsi"/>
          <w:sz w:val="22"/>
          <w:szCs w:val="24"/>
        </w:rPr>
        <w:t xml:space="preserve">The clinical engineering service will have a </w:t>
      </w:r>
      <w:bookmarkEnd w:id="24"/>
      <w:r w:rsidRPr="00CB75E6">
        <w:rPr>
          <w:rFonts w:asciiTheme="minorHAnsi" w:hAnsiTheme="minorHAnsi" w:cstheme="minorHAnsi"/>
          <w:sz w:val="22"/>
          <w:szCs w:val="24"/>
        </w:rPr>
        <w:t xml:space="preserve">documented </w:t>
      </w:r>
      <w:bookmarkEnd w:id="25"/>
      <w:r w:rsidRPr="00CB75E6">
        <w:rPr>
          <w:rFonts w:asciiTheme="minorHAnsi" w:hAnsiTheme="minorHAnsi" w:cstheme="minorHAnsi"/>
          <w:sz w:val="22"/>
          <w:szCs w:val="24"/>
        </w:rPr>
        <w:t>preventative maintenance and performance verification program, which has been structured to ensure all medical equipment is safe and fit for purpose</w:t>
      </w:r>
      <w:r>
        <w:rPr>
          <w:rFonts w:asciiTheme="minorHAnsi" w:hAnsiTheme="minorHAnsi" w:cstheme="minorHAnsi"/>
          <w:sz w:val="22"/>
          <w:szCs w:val="24"/>
        </w:rPr>
        <w:t xml:space="preserve">. This </w:t>
      </w:r>
      <w:r w:rsidRPr="00CB75E6">
        <w:rPr>
          <w:rFonts w:asciiTheme="minorHAnsi" w:hAnsiTheme="minorHAnsi" w:cstheme="minorHAnsi"/>
          <w:sz w:val="22"/>
          <w:szCs w:val="24"/>
        </w:rPr>
        <w:t xml:space="preserve">may </w:t>
      </w:r>
      <w:proofErr w:type="gramStart"/>
      <w:r>
        <w:rPr>
          <w:rFonts w:asciiTheme="minorHAnsi" w:hAnsiTheme="minorHAnsi" w:cstheme="minorHAnsi"/>
          <w:sz w:val="22"/>
          <w:szCs w:val="24"/>
        </w:rPr>
        <w:t>take into account</w:t>
      </w:r>
      <w:proofErr w:type="gramEnd"/>
      <w:r w:rsidRPr="00CB75E6">
        <w:rPr>
          <w:rFonts w:asciiTheme="minorHAnsi" w:hAnsiTheme="minorHAnsi" w:cstheme="minorHAnsi"/>
          <w:sz w:val="22"/>
          <w:szCs w:val="24"/>
        </w:rPr>
        <w:t xml:space="preserve"> AS</w:t>
      </w:r>
      <w:r>
        <w:rPr>
          <w:rFonts w:asciiTheme="minorHAnsi" w:hAnsiTheme="minorHAnsi" w:cstheme="minorHAnsi"/>
          <w:sz w:val="22"/>
          <w:szCs w:val="24"/>
        </w:rPr>
        <w:t xml:space="preserve">/NZS </w:t>
      </w:r>
      <w:r w:rsidRPr="00CB75E6">
        <w:rPr>
          <w:rFonts w:asciiTheme="minorHAnsi" w:hAnsiTheme="minorHAnsi" w:cstheme="minorHAnsi"/>
          <w:sz w:val="22"/>
          <w:szCs w:val="24"/>
        </w:rPr>
        <w:t>3551 or other relevant standard</w:t>
      </w:r>
      <w:r>
        <w:rPr>
          <w:rFonts w:asciiTheme="minorHAnsi" w:hAnsiTheme="minorHAnsi" w:cstheme="minorHAnsi"/>
          <w:sz w:val="22"/>
          <w:szCs w:val="24"/>
        </w:rPr>
        <w:t>s</w:t>
      </w:r>
      <w:r w:rsidRPr="00CB75E6">
        <w:rPr>
          <w:rFonts w:asciiTheme="minorHAnsi" w:hAnsiTheme="minorHAnsi" w:cstheme="minorHAnsi"/>
          <w:sz w:val="22"/>
          <w:szCs w:val="24"/>
        </w:rPr>
        <w:t xml:space="preserve">. </w:t>
      </w:r>
    </w:p>
    <w:p w14:paraId="094715A3" w14:textId="77777777" w:rsidR="00E832E6" w:rsidRPr="00844655" w:rsidRDefault="00E832E6" w:rsidP="00E832E6">
      <w:pPr>
        <w:rPr>
          <w:rFonts w:asciiTheme="minorHAnsi" w:hAnsiTheme="minorHAnsi" w:cstheme="minorHAnsi"/>
          <w:sz w:val="22"/>
          <w:szCs w:val="24"/>
        </w:rPr>
      </w:pPr>
      <w:proofErr w:type="gramStart"/>
      <w:r>
        <w:rPr>
          <w:rFonts w:asciiTheme="minorHAnsi" w:hAnsiTheme="minorHAnsi" w:cstheme="minorHAnsi"/>
          <w:sz w:val="22"/>
          <w:szCs w:val="24"/>
        </w:rPr>
        <w:t xml:space="preserve">2.4.2  </w:t>
      </w:r>
      <w:r>
        <w:rPr>
          <w:rFonts w:asciiTheme="minorHAnsi" w:hAnsiTheme="minorHAnsi" w:cstheme="minorHAnsi"/>
          <w:sz w:val="22"/>
          <w:szCs w:val="24"/>
        </w:rPr>
        <w:tab/>
      </w:r>
      <w:proofErr w:type="gramEnd"/>
      <w:r w:rsidRPr="00844655">
        <w:rPr>
          <w:rFonts w:asciiTheme="minorHAnsi" w:hAnsiTheme="minorHAnsi" w:cstheme="minorHAnsi"/>
          <w:sz w:val="22"/>
          <w:szCs w:val="24"/>
        </w:rPr>
        <w:t xml:space="preserve">The clinical engineering service will have a </w:t>
      </w:r>
      <w:r w:rsidRPr="00A048A4">
        <w:rPr>
          <w:rFonts w:asciiTheme="minorHAnsi" w:hAnsiTheme="minorHAnsi" w:cstheme="minorHAnsi"/>
          <w:sz w:val="22"/>
          <w:szCs w:val="24"/>
        </w:rPr>
        <w:t>process to monitor and modify,</w:t>
      </w:r>
      <w:r w:rsidRPr="00844655">
        <w:rPr>
          <w:rFonts w:asciiTheme="minorHAnsi" w:hAnsiTheme="minorHAnsi" w:cstheme="minorHAnsi"/>
          <w:sz w:val="22"/>
          <w:szCs w:val="24"/>
        </w:rPr>
        <w:t xml:space="preserve"> </w:t>
      </w:r>
      <w:r w:rsidRPr="00A048A4">
        <w:rPr>
          <w:rFonts w:asciiTheme="minorHAnsi" w:hAnsiTheme="minorHAnsi" w:cstheme="minorHAnsi"/>
          <w:sz w:val="22"/>
          <w:szCs w:val="24"/>
        </w:rPr>
        <w:t xml:space="preserve">if necessary, </w:t>
      </w:r>
      <w:r w:rsidRPr="00844655">
        <w:rPr>
          <w:rFonts w:asciiTheme="minorHAnsi" w:hAnsiTheme="minorHAnsi" w:cstheme="minorHAnsi"/>
          <w:sz w:val="22"/>
          <w:szCs w:val="24"/>
        </w:rPr>
        <w:t xml:space="preserve">scheduled </w:t>
      </w:r>
      <w:r w:rsidRPr="00A048A4">
        <w:rPr>
          <w:rFonts w:asciiTheme="minorHAnsi" w:hAnsiTheme="minorHAnsi" w:cstheme="minorHAnsi"/>
          <w:sz w:val="22"/>
          <w:szCs w:val="24"/>
        </w:rPr>
        <w:t>maintenance frequencies</w:t>
      </w:r>
      <w:r w:rsidRPr="00844655">
        <w:rPr>
          <w:rFonts w:asciiTheme="minorHAnsi" w:hAnsiTheme="minorHAnsi" w:cstheme="minorHAnsi"/>
          <w:sz w:val="22"/>
          <w:szCs w:val="24"/>
        </w:rPr>
        <w:t xml:space="preserve"> consistent with </w:t>
      </w:r>
      <w:r w:rsidRPr="00FD5C94">
        <w:rPr>
          <w:rFonts w:asciiTheme="minorHAnsi" w:hAnsiTheme="minorHAnsi" w:cstheme="minorHAnsi"/>
          <w:sz w:val="22"/>
          <w:szCs w:val="24"/>
        </w:rPr>
        <w:t>contemporary risk management practices. All decisions made must be documented</w:t>
      </w:r>
      <w:r w:rsidRPr="00844655">
        <w:rPr>
          <w:rFonts w:asciiTheme="minorHAnsi" w:hAnsiTheme="minorHAnsi" w:cstheme="minorHAnsi"/>
          <w:sz w:val="22"/>
          <w:szCs w:val="24"/>
        </w:rPr>
        <w:t>.</w:t>
      </w:r>
    </w:p>
    <w:p w14:paraId="0715C358" w14:textId="5D28B42A"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2.4.</w:t>
      </w:r>
      <w:r>
        <w:rPr>
          <w:rFonts w:asciiTheme="minorHAnsi" w:hAnsiTheme="minorHAnsi" w:cstheme="minorHAnsi"/>
          <w:sz w:val="22"/>
          <w:szCs w:val="24"/>
        </w:rPr>
        <w:t>3</w:t>
      </w:r>
      <w:r w:rsidRPr="00844655">
        <w:rPr>
          <w:rFonts w:asciiTheme="minorHAnsi" w:hAnsiTheme="minorHAnsi" w:cstheme="minorHAnsi"/>
          <w:sz w:val="22"/>
          <w:szCs w:val="24"/>
        </w:rPr>
        <w:tab/>
        <w:t xml:space="preserve">The clinical engineering service will review and track the preventative maintenance </w:t>
      </w:r>
      <w:r>
        <w:rPr>
          <w:rFonts w:asciiTheme="minorHAnsi" w:hAnsiTheme="minorHAnsi" w:cstheme="minorHAnsi"/>
          <w:sz w:val="22"/>
          <w:szCs w:val="24"/>
        </w:rPr>
        <w:t>and</w:t>
      </w:r>
      <w:r w:rsidRPr="00844655">
        <w:rPr>
          <w:rFonts w:asciiTheme="minorHAnsi" w:hAnsiTheme="minorHAnsi" w:cstheme="minorHAnsi"/>
          <w:sz w:val="22"/>
          <w:szCs w:val="24"/>
        </w:rPr>
        <w:t xml:space="preserve"> performance verification carried out on all medical equipment </w:t>
      </w:r>
      <w:r>
        <w:rPr>
          <w:rFonts w:asciiTheme="minorHAnsi" w:hAnsiTheme="minorHAnsi" w:cstheme="minorHAnsi"/>
          <w:sz w:val="22"/>
          <w:szCs w:val="24"/>
        </w:rPr>
        <w:t>regularly</w:t>
      </w:r>
      <w:r w:rsidRPr="00844655">
        <w:rPr>
          <w:rFonts w:asciiTheme="minorHAnsi" w:hAnsiTheme="minorHAnsi" w:cstheme="minorHAnsi"/>
          <w:sz w:val="22"/>
          <w:szCs w:val="24"/>
        </w:rPr>
        <w:t xml:space="preserve"> to ensure that it has been carried out in accordance with this program. All scheduled maintenance activities will be documented. The program will include loan, leased, trial, </w:t>
      </w:r>
      <w:r w:rsidR="0048184D" w:rsidRPr="00844655">
        <w:rPr>
          <w:rFonts w:asciiTheme="minorHAnsi" w:hAnsiTheme="minorHAnsi" w:cstheme="minorHAnsi"/>
          <w:sz w:val="22"/>
          <w:szCs w:val="24"/>
        </w:rPr>
        <w:t>consignment,</w:t>
      </w:r>
      <w:r w:rsidRPr="00844655">
        <w:rPr>
          <w:rFonts w:asciiTheme="minorHAnsi" w:hAnsiTheme="minorHAnsi" w:cstheme="minorHAnsi"/>
          <w:sz w:val="22"/>
          <w:szCs w:val="24"/>
        </w:rPr>
        <w:t xml:space="preserve"> or patient-owned equipment.</w:t>
      </w:r>
    </w:p>
    <w:p w14:paraId="68F3B220"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2.4.</w:t>
      </w:r>
      <w:r>
        <w:rPr>
          <w:rFonts w:asciiTheme="minorHAnsi" w:hAnsiTheme="minorHAnsi" w:cstheme="minorHAnsi"/>
          <w:sz w:val="22"/>
          <w:szCs w:val="24"/>
        </w:rPr>
        <w:t>4</w:t>
      </w:r>
      <w:r w:rsidRPr="00844655">
        <w:rPr>
          <w:rFonts w:asciiTheme="minorHAnsi" w:hAnsiTheme="minorHAnsi" w:cstheme="minorHAnsi"/>
          <w:sz w:val="22"/>
          <w:szCs w:val="24"/>
        </w:rPr>
        <w:tab/>
        <w:t>The clinical engineering service will have a documented process for deferred maintenance which will allow follow up of any equipment whose maintenance has been deferred.</w:t>
      </w:r>
    </w:p>
    <w:p w14:paraId="68056770" w14:textId="03F2084C" w:rsidR="00E832E6"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2.4.</w:t>
      </w:r>
      <w:r>
        <w:rPr>
          <w:rFonts w:asciiTheme="minorHAnsi" w:hAnsiTheme="minorHAnsi" w:cstheme="minorHAnsi"/>
          <w:sz w:val="22"/>
          <w:szCs w:val="24"/>
        </w:rPr>
        <w:t>5</w:t>
      </w:r>
      <w:r w:rsidRPr="00844655">
        <w:rPr>
          <w:rFonts w:asciiTheme="minorHAnsi" w:hAnsiTheme="minorHAnsi" w:cstheme="minorHAnsi"/>
          <w:sz w:val="22"/>
          <w:szCs w:val="24"/>
        </w:rPr>
        <w:tab/>
        <w:t xml:space="preserve">All scheduled maintenance actions provided by </w:t>
      </w:r>
      <w:r w:rsidR="0048184D" w:rsidRPr="00844655">
        <w:rPr>
          <w:rFonts w:asciiTheme="minorHAnsi" w:hAnsiTheme="minorHAnsi" w:cstheme="minorHAnsi"/>
          <w:sz w:val="22"/>
          <w:szCs w:val="24"/>
        </w:rPr>
        <w:t>vendors,</w:t>
      </w:r>
      <w:r w:rsidRPr="00844655">
        <w:rPr>
          <w:rFonts w:asciiTheme="minorHAnsi" w:hAnsiTheme="minorHAnsi" w:cstheme="minorHAnsi"/>
          <w:sz w:val="22"/>
          <w:szCs w:val="24"/>
        </w:rPr>
        <w:t xml:space="preserve"> or third parties will be</w:t>
      </w:r>
      <w:r>
        <w:rPr>
          <w:rFonts w:asciiTheme="minorHAnsi" w:hAnsiTheme="minorHAnsi" w:cstheme="minorHAnsi"/>
          <w:sz w:val="22"/>
          <w:szCs w:val="24"/>
        </w:rPr>
        <w:t xml:space="preserve"> scheduled,</w:t>
      </w:r>
      <w:r w:rsidRPr="00844655">
        <w:rPr>
          <w:rFonts w:asciiTheme="minorHAnsi" w:hAnsiTheme="minorHAnsi" w:cstheme="minorHAnsi"/>
          <w:sz w:val="22"/>
          <w:szCs w:val="24"/>
        </w:rPr>
        <w:t xml:space="preserve"> monitored</w:t>
      </w:r>
      <w:r>
        <w:rPr>
          <w:rFonts w:asciiTheme="minorHAnsi" w:hAnsiTheme="minorHAnsi" w:cstheme="minorHAnsi"/>
          <w:sz w:val="22"/>
          <w:szCs w:val="24"/>
        </w:rPr>
        <w:t xml:space="preserve">, </w:t>
      </w:r>
      <w:proofErr w:type="gramStart"/>
      <w:r>
        <w:rPr>
          <w:rFonts w:asciiTheme="minorHAnsi" w:hAnsiTheme="minorHAnsi" w:cstheme="minorHAnsi"/>
          <w:sz w:val="22"/>
          <w:szCs w:val="24"/>
        </w:rPr>
        <w:t>recorded</w:t>
      </w:r>
      <w:proofErr w:type="gramEnd"/>
      <w:r w:rsidRPr="00844655">
        <w:rPr>
          <w:rFonts w:asciiTheme="minorHAnsi" w:hAnsiTheme="minorHAnsi" w:cstheme="minorHAnsi"/>
          <w:sz w:val="22"/>
          <w:szCs w:val="24"/>
        </w:rPr>
        <w:t xml:space="preserve"> </w:t>
      </w:r>
      <w:r>
        <w:rPr>
          <w:rFonts w:asciiTheme="minorHAnsi" w:hAnsiTheme="minorHAnsi" w:cstheme="minorHAnsi"/>
          <w:sz w:val="22"/>
          <w:szCs w:val="24"/>
        </w:rPr>
        <w:t xml:space="preserve">and reviewed </w:t>
      </w:r>
      <w:r w:rsidRPr="00844655">
        <w:rPr>
          <w:rFonts w:asciiTheme="minorHAnsi" w:hAnsiTheme="minorHAnsi" w:cstheme="minorHAnsi"/>
          <w:sz w:val="22"/>
          <w:szCs w:val="24"/>
        </w:rPr>
        <w:t>by the clinical engineering service.</w:t>
      </w:r>
    </w:p>
    <w:p w14:paraId="325E3085" w14:textId="77777777" w:rsidR="00E832E6" w:rsidRDefault="00E832E6" w:rsidP="00E832E6">
      <w:pPr>
        <w:rPr>
          <w:rFonts w:asciiTheme="minorHAnsi" w:hAnsiTheme="minorHAnsi" w:cstheme="minorHAnsi"/>
          <w:sz w:val="22"/>
          <w:szCs w:val="24"/>
        </w:rPr>
      </w:pPr>
      <w:r>
        <w:rPr>
          <w:rFonts w:asciiTheme="minorHAnsi" w:hAnsiTheme="minorHAnsi" w:cstheme="minorHAnsi"/>
          <w:sz w:val="22"/>
          <w:szCs w:val="24"/>
        </w:rPr>
        <w:t>2.4.6</w:t>
      </w:r>
      <w:r>
        <w:rPr>
          <w:rFonts w:asciiTheme="minorHAnsi" w:hAnsiTheme="minorHAnsi" w:cstheme="minorHAnsi"/>
          <w:sz w:val="22"/>
          <w:szCs w:val="24"/>
        </w:rPr>
        <w:tab/>
      </w:r>
      <w:r w:rsidRPr="00502E76">
        <w:rPr>
          <w:rFonts w:asciiTheme="minorHAnsi" w:hAnsiTheme="minorHAnsi" w:cstheme="minorHAnsi"/>
          <w:sz w:val="22"/>
          <w:szCs w:val="24"/>
        </w:rPr>
        <w:t xml:space="preserve">If the configuration is modified or the software version updated at any time after acceptance, it shall be recorded in the database and identified on the equipment.  </w:t>
      </w:r>
    </w:p>
    <w:p w14:paraId="62782951" w14:textId="77777777" w:rsidR="00E832E6" w:rsidRPr="00844655" w:rsidRDefault="00E832E6" w:rsidP="00E832E6">
      <w:pPr>
        <w:pStyle w:val="Heading2"/>
      </w:pPr>
      <w:bookmarkStart w:id="26" w:name="_Toc144724226"/>
      <w:r w:rsidRPr="00844655">
        <w:t>2.5</w:t>
      </w:r>
      <w:r w:rsidRPr="00844655">
        <w:tab/>
        <w:t>Repairs (Unscheduled Maintenance)</w:t>
      </w:r>
      <w:bookmarkEnd w:id="26"/>
    </w:p>
    <w:p w14:paraId="36D601CF" w14:textId="2C82ADF6"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2.5.1</w:t>
      </w:r>
      <w:r w:rsidRPr="00844655">
        <w:rPr>
          <w:rFonts w:asciiTheme="minorHAnsi" w:hAnsiTheme="minorHAnsi" w:cstheme="minorHAnsi"/>
          <w:sz w:val="22"/>
          <w:szCs w:val="24"/>
        </w:rPr>
        <w:tab/>
        <w:t xml:space="preserve">The clinical engineering service will have a program for receiving and documenting requests from clinical staff who are reporting medical equipment malfunctions, </w:t>
      </w:r>
      <w:r w:rsidR="0048184D" w:rsidRPr="00844655">
        <w:rPr>
          <w:rFonts w:asciiTheme="minorHAnsi" w:hAnsiTheme="minorHAnsi" w:cstheme="minorHAnsi"/>
          <w:sz w:val="22"/>
          <w:szCs w:val="24"/>
        </w:rPr>
        <w:t>breakdowns,</w:t>
      </w:r>
      <w:r w:rsidRPr="00844655">
        <w:rPr>
          <w:rFonts w:asciiTheme="minorHAnsi" w:hAnsiTheme="minorHAnsi" w:cstheme="minorHAnsi"/>
          <w:sz w:val="22"/>
          <w:szCs w:val="24"/>
        </w:rPr>
        <w:t xml:space="preserve"> or operator errors.</w:t>
      </w:r>
    </w:p>
    <w:p w14:paraId="4B1045EE" w14:textId="77777777" w:rsidR="00E832E6" w:rsidRDefault="00E832E6" w:rsidP="00E832E6">
      <w:pPr>
        <w:rPr>
          <w:rFonts w:asciiTheme="minorHAnsi" w:hAnsiTheme="minorHAnsi" w:cstheme="minorHAnsi"/>
          <w:sz w:val="22"/>
          <w:szCs w:val="24"/>
        </w:rPr>
      </w:pPr>
      <w:proofErr w:type="gramStart"/>
      <w:r w:rsidRPr="00844655">
        <w:rPr>
          <w:rFonts w:asciiTheme="minorHAnsi" w:hAnsiTheme="minorHAnsi" w:cstheme="minorHAnsi"/>
          <w:sz w:val="22"/>
          <w:szCs w:val="24"/>
        </w:rPr>
        <w:t xml:space="preserve">2.5.2  </w:t>
      </w:r>
      <w:r w:rsidRPr="00844655">
        <w:rPr>
          <w:rFonts w:asciiTheme="minorHAnsi" w:hAnsiTheme="minorHAnsi" w:cstheme="minorHAnsi"/>
          <w:sz w:val="22"/>
          <w:szCs w:val="24"/>
        </w:rPr>
        <w:tab/>
      </w:r>
      <w:proofErr w:type="gramEnd"/>
      <w:r w:rsidRPr="00844655">
        <w:rPr>
          <w:rFonts w:asciiTheme="minorHAnsi" w:hAnsiTheme="minorHAnsi" w:cstheme="minorHAnsi"/>
          <w:sz w:val="22"/>
          <w:szCs w:val="24"/>
        </w:rPr>
        <w:t xml:space="preserve">The program will include a process for the assessment, prioritisation, and repair of medical equipment. </w:t>
      </w:r>
    </w:p>
    <w:p w14:paraId="4A578C3C" w14:textId="77777777" w:rsidR="00E832E6" w:rsidRPr="00844655" w:rsidRDefault="00E832E6" w:rsidP="00E832E6">
      <w:pPr>
        <w:rPr>
          <w:rFonts w:asciiTheme="minorHAnsi" w:hAnsiTheme="minorHAnsi" w:cstheme="minorHAnsi"/>
          <w:sz w:val="22"/>
          <w:szCs w:val="24"/>
        </w:rPr>
      </w:pPr>
      <w:r>
        <w:rPr>
          <w:rFonts w:asciiTheme="minorHAnsi" w:hAnsiTheme="minorHAnsi" w:cstheme="minorHAnsi"/>
          <w:sz w:val="22"/>
          <w:szCs w:val="24"/>
        </w:rPr>
        <w:t>2.5.3</w:t>
      </w:r>
      <w:r>
        <w:rPr>
          <w:rFonts w:asciiTheme="minorHAnsi" w:hAnsiTheme="minorHAnsi" w:cstheme="minorHAnsi"/>
          <w:sz w:val="22"/>
          <w:szCs w:val="24"/>
        </w:rPr>
        <w:tab/>
      </w:r>
      <w:r w:rsidRPr="00844655">
        <w:rPr>
          <w:rFonts w:asciiTheme="minorHAnsi" w:hAnsiTheme="minorHAnsi" w:cstheme="minorHAnsi"/>
          <w:sz w:val="22"/>
          <w:szCs w:val="24"/>
        </w:rPr>
        <w:t>The program will include provision for having qualified technical staff available for handling urgent requests after business hours, i.e. an on-call service.</w:t>
      </w:r>
    </w:p>
    <w:p w14:paraId="1BABAC4C" w14:textId="77777777" w:rsidR="00E832E6"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2.5.</w:t>
      </w:r>
      <w:r>
        <w:rPr>
          <w:rFonts w:asciiTheme="minorHAnsi" w:hAnsiTheme="minorHAnsi" w:cstheme="minorHAnsi"/>
          <w:sz w:val="22"/>
          <w:szCs w:val="24"/>
        </w:rPr>
        <w:t>4</w:t>
      </w:r>
      <w:r w:rsidRPr="00844655">
        <w:rPr>
          <w:rFonts w:asciiTheme="minorHAnsi" w:hAnsiTheme="minorHAnsi" w:cstheme="minorHAnsi"/>
          <w:sz w:val="22"/>
          <w:szCs w:val="24"/>
        </w:rPr>
        <w:tab/>
        <w:t>The program will ensure all unscheduled maintenance is documented.</w:t>
      </w:r>
    </w:p>
    <w:p w14:paraId="23FD9290" w14:textId="77777777" w:rsidR="00E832E6" w:rsidRPr="00844655" w:rsidRDefault="00E832E6" w:rsidP="00E832E6">
      <w:pPr>
        <w:rPr>
          <w:rFonts w:asciiTheme="minorHAnsi" w:hAnsiTheme="minorHAnsi" w:cstheme="minorHAnsi"/>
          <w:sz w:val="22"/>
          <w:szCs w:val="24"/>
        </w:rPr>
      </w:pPr>
      <w:proofErr w:type="gramStart"/>
      <w:r w:rsidRPr="00844655">
        <w:rPr>
          <w:rFonts w:asciiTheme="minorHAnsi" w:hAnsiTheme="minorHAnsi" w:cstheme="minorHAnsi"/>
          <w:sz w:val="22"/>
          <w:szCs w:val="24"/>
        </w:rPr>
        <w:t>2.5.</w:t>
      </w:r>
      <w:r>
        <w:rPr>
          <w:rFonts w:asciiTheme="minorHAnsi" w:hAnsiTheme="minorHAnsi" w:cstheme="minorHAnsi"/>
          <w:sz w:val="22"/>
          <w:szCs w:val="24"/>
        </w:rPr>
        <w:t>5</w:t>
      </w:r>
      <w:r w:rsidRPr="00844655">
        <w:rPr>
          <w:rFonts w:asciiTheme="minorHAnsi" w:hAnsiTheme="minorHAnsi" w:cstheme="minorHAnsi"/>
          <w:sz w:val="22"/>
          <w:szCs w:val="24"/>
        </w:rPr>
        <w:t xml:space="preserve">  </w:t>
      </w:r>
      <w:r w:rsidRPr="00844655">
        <w:rPr>
          <w:rFonts w:asciiTheme="minorHAnsi" w:hAnsiTheme="minorHAnsi" w:cstheme="minorHAnsi"/>
          <w:sz w:val="22"/>
          <w:szCs w:val="24"/>
        </w:rPr>
        <w:tab/>
      </w:r>
      <w:proofErr w:type="gramEnd"/>
      <w:r w:rsidRPr="00844655">
        <w:rPr>
          <w:rFonts w:asciiTheme="minorHAnsi" w:hAnsiTheme="minorHAnsi" w:cstheme="minorHAnsi"/>
          <w:sz w:val="22"/>
          <w:szCs w:val="24"/>
        </w:rPr>
        <w:t>The program will include processes in place to repair contaminated equipment.</w:t>
      </w:r>
    </w:p>
    <w:p w14:paraId="51EC6592"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2.5.</w:t>
      </w:r>
      <w:r>
        <w:rPr>
          <w:rFonts w:asciiTheme="minorHAnsi" w:hAnsiTheme="minorHAnsi" w:cstheme="minorHAnsi"/>
          <w:sz w:val="22"/>
          <w:szCs w:val="24"/>
        </w:rPr>
        <w:t>6</w:t>
      </w:r>
      <w:r w:rsidRPr="00844655">
        <w:rPr>
          <w:rFonts w:asciiTheme="minorHAnsi" w:hAnsiTheme="minorHAnsi" w:cstheme="minorHAnsi"/>
          <w:sz w:val="22"/>
          <w:szCs w:val="24"/>
        </w:rPr>
        <w:tab/>
        <w:t>The program will include provision for feedback to be provided to the customer post repair.</w:t>
      </w:r>
    </w:p>
    <w:p w14:paraId="750161E9" w14:textId="77777777" w:rsidR="00E832E6" w:rsidRPr="00844655" w:rsidRDefault="00E832E6" w:rsidP="00E832E6">
      <w:pPr>
        <w:pStyle w:val="Heading2"/>
      </w:pPr>
      <w:bookmarkStart w:id="27" w:name="_Toc144724227"/>
      <w:r w:rsidRPr="00844655">
        <w:t>2.6</w:t>
      </w:r>
      <w:r w:rsidRPr="00844655">
        <w:tab/>
        <w:t>Modifications to Equipment</w:t>
      </w:r>
      <w:bookmarkEnd w:id="27"/>
      <w:r w:rsidRPr="00844655">
        <w:t xml:space="preserve"> </w:t>
      </w:r>
    </w:p>
    <w:p w14:paraId="5116199C"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2.6.1</w:t>
      </w:r>
      <w:r w:rsidRPr="00844655">
        <w:rPr>
          <w:rFonts w:asciiTheme="minorHAnsi" w:hAnsiTheme="minorHAnsi" w:cstheme="minorHAnsi"/>
          <w:sz w:val="22"/>
          <w:szCs w:val="24"/>
        </w:rPr>
        <w:tab/>
      </w:r>
      <w:bookmarkStart w:id="28" w:name="_Hlk118545490"/>
      <w:r w:rsidRPr="006A074E">
        <w:rPr>
          <w:rFonts w:asciiTheme="minorHAnsi" w:hAnsiTheme="minorHAnsi" w:cstheme="minorHAnsi"/>
          <w:sz w:val="22"/>
          <w:szCs w:val="24"/>
        </w:rPr>
        <w:t xml:space="preserve">The clinical engineering service will have a </w:t>
      </w:r>
      <w:bookmarkEnd w:id="28"/>
      <w:r w:rsidRPr="006A074E">
        <w:rPr>
          <w:rFonts w:asciiTheme="minorHAnsi" w:hAnsiTheme="minorHAnsi" w:cstheme="minorHAnsi"/>
          <w:sz w:val="22"/>
          <w:szCs w:val="24"/>
        </w:rPr>
        <w:t xml:space="preserve">policy relating to the modification of medical equipment and a process to be followed if modification is undertaken.  This shall include the approval by a </w:t>
      </w:r>
      <w:r w:rsidRPr="00962A4D">
        <w:rPr>
          <w:rFonts w:asciiTheme="minorHAnsi" w:hAnsiTheme="minorHAnsi" w:cstheme="minorHAnsi"/>
          <w:sz w:val="22"/>
          <w:szCs w:val="24"/>
        </w:rPr>
        <w:t>competent</w:t>
      </w:r>
      <w:r w:rsidRPr="006A074E">
        <w:rPr>
          <w:rFonts w:asciiTheme="minorHAnsi" w:hAnsiTheme="minorHAnsi" w:cstheme="minorHAnsi"/>
          <w:sz w:val="22"/>
          <w:szCs w:val="24"/>
        </w:rPr>
        <w:t xml:space="preserve"> engineer</w:t>
      </w:r>
      <w:r w:rsidRPr="00962A4D">
        <w:rPr>
          <w:rFonts w:asciiTheme="minorHAnsi" w:hAnsiTheme="minorHAnsi" w:cstheme="minorHAnsi"/>
          <w:sz w:val="22"/>
          <w:szCs w:val="24"/>
        </w:rPr>
        <w:t>, and sign-off by a responsible authority</w:t>
      </w:r>
      <w:r w:rsidRPr="006A074E">
        <w:rPr>
          <w:rFonts w:asciiTheme="minorHAnsi" w:hAnsiTheme="minorHAnsi" w:cstheme="minorHAnsi"/>
          <w:sz w:val="22"/>
          <w:szCs w:val="24"/>
        </w:rPr>
        <w:t>.</w:t>
      </w:r>
      <w:r>
        <w:rPr>
          <w:rFonts w:asciiTheme="minorHAnsi" w:hAnsiTheme="minorHAnsi" w:cstheme="minorHAnsi"/>
          <w:sz w:val="22"/>
          <w:szCs w:val="24"/>
        </w:rPr>
        <w:t xml:space="preserve">  </w:t>
      </w:r>
    </w:p>
    <w:p w14:paraId="57E15A26" w14:textId="77777777" w:rsidR="00E832E6"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2.6.2</w:t>
      </w:r>
      <w:r w:rsidRPr="00844655">
        <w:rPr>
          <w:rFonts w:asciiTheme="minorHAnsi" w:hAnsiTheme="minorHAnsi" w:cstheme="minorHAnsi"/>
          <w:sz w:val="22"/>
          <w:szCs w:val="24"/>
        </w:rPr>
        <w:tab/>
        <w:t>The process will be followed to ensure that any modification is appropriate and meets relevant legislation and regulations.</w:t>
      </w:r>
    </w:p>
    <w:p w14:paraId="7B4C53E5" w14:textId="77777777" w:rsidR="00E832E6" w:rsidRPr="00844655" w:rsidRDefault="00E832E6" w:rsidP="00E832E6">
      <w:pPr>
        <w:pStyle w:val="Heading2"/>
      </w:pPr>
      <w:r>
        <w:rPr>
          <w:rFonts w:asciiTheme="minorHAnsi" w:hAnsiTheme="minorHAnsi" w:cstheme="minorHAnsi"/>
          <w:sz w:val="22"/>
          <w:szCs w:val="24"/>
        </w:rPr>
        <w:lastRenderedPageBreak/>
        <w:t xml:space="preserve"> </w:t>
      </w:r>
      <w:bookmarkStart w:id="29" w:name="_Toc144724228"/>
      <w:r w:rsidRPr="00844655">
        <w:t>2.7</w:t>
      </w:r>
      <w:r w:rsidRPr="00844655">
        <w:tab/>
        <w:t>Decommission</w:t>
      </w:r>
      <w:r>
        <w:t>ing</w:t>
      </w:r>
      <w:r w:rsidRPr="00844655">
        <w:t xml:space="preserve"> and Disposal</w:t>
      </w:r>
      <w:r>
        <w:t xml:space="preserve"> of Equipment</w:t>
      </w:r>
      <w:bookmarkEnd w:id="29"/>
    </w:p>
    <w:p w14:paraId="3A3B6E34"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2.7.1</w:t>
      </w:r>
      <w:r w:rsidRPr="00844655">
        <w:rPr>
          <w:rFonts w:asciiTheme="minorHAnsi" w:hAnsiTheme="minorHAnsi" w:cstheme="minorHAnsi"/>
          <w:sz w:val="22"/>
          <w:szCs w:val="24"/>
        </w:rPr>
        <w:tab/>
      </w:r>
      <w:bookmarkStart w:id="30" w:name="_Hlk118545667"/>
      <w:r w:rsidRPr="00844655">
        <w:rPr>
          <w:rFonts w:asciiTheme="minorHAnsi" w:hAnsiTheme="minorHAnsi" w:cstheme="minorHAnsi"/>
          <w:sz w:val="22"/>
          <w:szCs w:val="24"/>
        </w:rPr>
        <w:t xml:space="preserve">The clinical engineering service will have a </w:t>
      </w:r>
      <w:bookmarkEnd w:id="30"/>
      <w:r w:rsidRPr="00844655">
        <w:rPr>
          <w:rFonts w:asciiTheme="minorHAnsi" w:hAnsiTheme="minorHAnsi" w:cstheme="minorHAnsi"/>
          <w:sz w:val="22"/>
          <w:szCs w:val="24"/>
        </w:rPr>
        <w:t>process for deciding when medical equipment should be decommissioned and disposed of.</w:t>
      </w:r>
    </w:p>
    <w:p w14:paraId="14FF9E08"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2.7.2</w:t>
      </w:r>
      <w:r w:rsidRPr="00844655">
        <w:rPr>
          <w:rFonts w:asciiTheme="minorHAnsi" w:hAnsiTheme="minorHAnsi" w:cstheme="minorHAnsi"/>
          <w:sz w:val="22"/>
          <w:szCs w:val="24"/>
        </w:rPr>
        <w:tab/>
        <w:t>The decommissioning and disposal process for medical equipment will be in accord</w:t>
      </w:r>
      <w:r>
        <w:rPr>
          <w:rFonts w:asciiTheme="minorHAnsi" w:hAnsiTheme="minorHAnsi" w:cstheme="minorHAnsi"/>
          <w:sz w:val="22"/>
          <w:szCs w:val="24"/>
        </w:rPr>
        <w:t>ance</w:t>
      </w:r>
      <w:r w:rsidRPr="00844655">
        <w:rPr>
          <w:rFonts w:asciiTheme="minorHAnsi" w:hAnsiTheme="minorHAnsi" w:cstheme="minorHAnsi"/>
          <w:sz w:val="22"/>
          <w:szCs w:val="24"/>
        </w:rPr>
        <w:t xml:space="preserve"> with any hospital, local health district, </w:t>
      </w:r>
      <w:r>
        <w:rPr>
          <w:rFonts w:asciiTheme="minorHAnsi" w:hAnsiTheme="minorHAnsi" w:cstheme="minorHAnsi"/>
          <w:sz w:val="22"/>
          <w:szCs w:val="24"/>
        </w:rPr>
        <w:t>S</w:t>
      </w:r>
      <w:r w:rsidRPr="00844655">
        <w:rPr>
          <w:rFonts w:asciiTheme="minorHAnsi" w:hAnsiTheme="minorHAnsi" w:cstheme="minorHAnsi"/>
          <w:sz w:val="22"/>
          <w:szCs w:val="24"/>
        </w:rPr>
        <w:t>tate</w:t>
      </w:r>
      <w:r>
        <w:rPr>
          <w:rFonts w:asciiTheme="minorHAnsi" w:hAnsiTheme="minorHAnsi" w:cstheme="minorHAnsi"/>
          <w:sz w:val="22"/>
          <w:szCs w:val="24"/>
        </w:rPr>
        <w:t>, Territory</w:t>
      </w:r>
      <w:r w:rsidRPr="00844655">
        <w:rPr>
          <w:rFonts w:asciiTheme="minorHAnsi" w:hAnsiTheme="minorHAnsi" w:cstheme="minorHAnsi"/>
          <w:sz w:val="22"/>
          <w:szCs w:val="24"/>
        </w:rPr>
        <w:t xml:space="preserve"> or </w:t>
      </w:r>
      <w:r>
        <w:rPr>
          <w:rFonts w:asciiTheme="minorHAnsi" w:hAnsiTheme="minorHAnsi" w:cstheme="minorHAnsi"/>
          <w:sz w:val="22"/>
          <w:szCs w:val="24"/>
        </w:rPr>
        <w:t>F</w:t>
      </w:r>
      <w:r w:rsidRPr="00844655">
        <w:rPr>
          <w:rFonts w:asciiTheme="minorHAnsi" w:hAnsiTheme="minorHAnsi" w:cstheme="minorHAnsi"/>
          <w:sz w:val="22"/>
          <w:szCs w:val="24"/>
        </w:rPr>
        <w:t>ederal policies and regulations.</w:t>
      </w:r>
    </w:p>
    <w:p w14:paraId="2D5E43EB" w14:textId="40257FF0"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2.7.3</w:t>
      </w:r>
      <w:r w:rsidRPr="00844655">
        <w:rPr>
          <w:rFonts w:asciiTheme="minorHAnsi" w:hAnsiTheme="minorHAnsi" w:cstheme="minorHAnsi"/>
          <w:sz w:val="22"/>
          <w:szCs w:val="24"/>
        </w:rPr>
        <w:tab/>
        <w:t>The equipment will be safely and responsibly disposed of</w:t>
      </w:r>
      <w:r>
        <w:rPr>
          <w:rFonts w:asciiTheme="minorHAnsi" w:hAnsiTheme="minorHAnsi" w:cstheme="minorHAnsi"/>
          <w:sz w:val="22"/>
          <w:szCs w:val="24"/>
        </w:rPr>
        <w:t xml:space="preserve">, ensuring all </w:t>
      </w:r>
      <w:r w:rsidRPr="00502E76">
        <w:rPr>
          <w:rFonts w:asciiTheme="minorHAnsi" w:hAnsiTheme="minorHAnsi" w:cstheme="minorHAnsi"/>
          <w:sz w:val="22"/>
          <w:szCs w:val="24"/>
        </w:rPr>
        <w:t xml:space="preserve">patient and organisational data </w:t>
      </w:r>
      <w:r>
        <w:rPr>
          <w:rFonts w:asciiTheme="minorHAnsi" w:hAnsiTheme="minorHAnsi" w:cstheme="minorHAnsi"/>
          <w:sz w:val="22"/>
          <w:szCs w:val="24"/>
        </w:rPr>
        <w:t>(including</w:t>
      </w:r>
      <w:r w:rsidRPr="00502E76">
        <w:rPr>
          <w:rFonts w:asciiTheme="minorHAnsi" w:hAnsiTheme="minorHAnsi" w:cstheme="minorHAnsi"/>
          <w:sz w:val="22"/>
          <w:szCs w:val="24"/>
        </w:rPr>
        <w:t xml:space="preserve"> IT network data</w:t>
      </w:r>
      <w:r>
        <w:rPr>
          <w:rFonts w:asciiTheme="minorHAnsi" w:hAnsiTheme="minorHAnsi" w:cstheme="minorHAnsi"/>
          <w:sz w:val="22"/>
          <w:szCs w:val="24"/>
        </w:rPr>
        <w:t xml:space="preserve">) is permanently </w:t>
      </w:r>
      <w:r w:rsidR="0048184D">
        <w:rPr>
          <w:rFonts w:asciiTheme="minorHAnsi" w:hAnsiTheme="minorHAnsi" w:cstheme="minorHAnsi"/>
          <w:sz w:val="22"/>
          <w:szCs w:val="24"/>
        </w:rPr>
        <w:t xml:space="preserve">deleted </w:t>
      </w:r>
      <w:r w:rsidR="0048184D" w:rsidRPr="00502E76">
        <w:rPr>
          <w:rFonts w:asciiTheme="minorHAnsi" w:hAnsiTheme="minorHAnsi" w:cstheme="minorHAnsi"/>
          <w:sz w:val="22"/>
          <w:szCs w:val="24"/>
        </w:rPr>
        <w:t>on</w:t>
      </w:r>
      <w:r w:rsidRPr="00502E76">
        <w:rPr>
          <w:rFonts w:asciiTheme="minorHAnsi" w:hAnsiTheme="minorHAnsi" w:cstheme="minorHAnsi"/>
          <w:sz w:val="22"/>
          <w:szCs w:val="24"/>
        </w:rPr>
        <w:t xml:space="preserve"> </w:t>
      </w:r>
      <w:r>
        <w:rPr>
          <w:rFonts w:asciiTheme="minorHAnsi" w:hAnsiTheme="minorHAnsi" w:cstheme="minorHAnsi"/>
          <w:sz w:val="22"/>
          <w:szCs w:val="24"/>
        </w:rPr>
        <w:t xml:space="preserve">all </w:t>
      </w:r>
      <w:r w:rsidRPr="00502E76">
        <w:rPr>
          <w:rFonts w:asciiTheme="minorHAnsi" w:hAnsiTheme="minorHAnsi" w:cstheme="minorHAnsi"/>
          <w:sz w:val="22"/>
          <w:szCs w:val="24"/>
        </w:rPr>
        <w:t xml:space="preserve">medical </w:t>
      </w:r>
      <w:r>
        <w:rPr>
          <w:rFonts w:asciiTheme="minorHAnsi" w:hAnsiTheme="minorHAnsi" w:cstheme="minorHAnsi"/>
          <w:sz w:val="22"/>
          <w:szCs w:val="24"/>
        </w:rPr>
        <w:t>equipment prior to disposal.</w:t>
      </w:r>
    </w:p>
    <w:p w14:paraId="14604BE4" w14:textId="77777777" w:rsidR="00E832E6" w:rsidRPr="00844655" w:rsidRDefault="00E832E6" w:rsidP="00E832E6">
      <w:pPr>
        <w:rPr>
          <w:rFonts w:asciiTheme="minorHAnsi" w:hAnsiTheme="minorHAnsi" w:cstheme="minorHAnsi"/>
          <w:sz w:val="22"/>
          <w:szCs w:val="24"/>
        </w:rPr>
      </w:pPr>
    </w:p>
    <w:p w14:paraId="4D4C222C" w14:textId="77777777" w:rsidR="00E832E6" w:rsidRPr="00844655" w:rsidRDefault="00E832E6" w:rsidP="00E832E6">
      <w:pPr>
        <w:pStyle w:val="Heading1"/>
      </w:pPr>
      <w:bookmarkStart w:id="31" w:name="_Toc144724229"/>
      <w:r>
        <w:rPr>
          <w:bCs/>
        </w:rPr>
        <w:t xml:space="preserve">SECTION </w:t>
      </w:r>
      <w:r w:rsidRPr="00844655">
        <w:rPr>
          <w:bCs/>
        </w:rPr>
        <w:t>3</w:t>
      </w:r>
      <w:r>
        <w:rPr>
          <w:bCs/>
        </w:rPr>
        <w:t xml:space="preserve"> </w:t>
      </w:r>
      <w:proofErr w:type="gramStart"/>
      <w:r>
        <w:rPr>
          <w:bCs/>
        </w:rPr>
        <w:t>-</w:t>
      </w:r>
      <w:r w:rsidRPr="00844655">
        <w:rPr>
          <w:bCs/>
        </w:rPr>
        <w:t xml:space="preserve">  </w:t>
      </w:r>
      <w:r w:rsidRPr="00844655">
        <w:t>ASSET</w:t>
      </w:r>
      <w:proofErr w:type="gramEnd"/>
      <w:r w:rsidRPr="00844655">
        <w:t xml:space="preserve"> MANAGEMENT</w:t>
      </w:r>
      <w:bookmarkEnd w:id="31"/>
    </w:p>
    <w:p w14:paraId="7CC7E299" w14:textId="77777777" w:rsidR="00E832E6" w:rsidRPr="003464C1" w:rsidRDefault="00E832E6" w:rsidP="00E832E6">
      <w:pPr>
        <w:rPr>
          <w:rFonts w:asciiTheme="minorHAnsi" w:hAnsiTheme="minorHAnsi" w:cstheme="minorHAnsi"/>
          <w:sz w:val="22"/>
          <w:szCs w:val="24"/>
        </w:rPr>
      </w:pPr>
      <w:r w:rsidRPr="003464C1">
        <w:rPr>
          <w:rFonts w:asciiTheme="minorHAnsi" w:hAnsiTheme="minorHAnsi" w:cstheme="minorHAnsi"/>
          <w:sz w:val="22"/>
          <w:szCs w:val="24"/>
        </w:rPr>
        <w:t xml:space="preserve">The objective of this </w:t>
      </w:r>
      <w:r w:rsidRPr="00C14FBE">
        <w:rPr>
          <w:rFonts w:asciiTheme="minorHAnsi" w:hAnsiTheme="minorHAnsi" w:cstheme="minorHAnsi"/>
          <w:sz w:val="22"/>
          <w:szCs w:val="24"/>
        </w:rPr>
        <w:t>s</w:t>
      </w:r>
      <w:r>
        <w:rPr>
          <w:rFonts w:asciiTheme="minorHAnsi" w:hAnsiTheme="minorHAnsi" w:cstheme="minorHAnsi"/>
          <w:sz w:val="22"/>
          <w:szCs w:val="24"/>
        </w:rPr>
        <w:t>ection</w:t>
      </w:r>
      <w:r w:rsidRPr="00C14FBE">
        <w:rPr>
          <w:rFonts w:asciiTheme="minorHAnsi" w:hAnsiTheme="minorHAnsi" w:cstheme="minorHAnsi"/>
          <w:sz w:val="22"/>
          <w:szCs w:val="24"/>
        </w:rPr>
        <w:t xml:space="preserve"> </w:t>
      </w:r>
      <w:r w:rsidRPr="003464C1">
        <w:rPr>
          <w:rFonts w:asciiTheme="minorHAnsi" w:hAnsiTheme="minorHAnsi" w:cstheme="minorHAnsi"/>
          <w:sz w:val="22"/>
          <w:szCs w:val="24"/>
        </w:rPr>
        <w:t xml:space="preserve">is to ensure the clinical engineering service appropriately captures, records and reports on medical equipment throughout its life, including TGA recalls/alerts or in an adverse event where regulatory reporting is necessary.  </w:t>
      </w:r>
    </w:p>
    <w:p w14:paraId="1B4D0803" w14:textId="77777777" w:rsidR="00E832E6" w:rsidRPr="00844655" w:rsidRDefault="00E832E6" w:rsidP="00E832E6">
      <w:pPr>
        <w:pStyle w:val="Heading2"/>
      </w:pPr>
      <w:bookmarkStart w:id="32" w:name="_Toc144724230"/>
      <w:r w:rsidRPr="00844655">
        <w:t>3.1</w:t>
      </w:r>
      <w:r w:rsidRPr="00844655">
        <w:tab/>
      </w:r>
      <w:r>
        <w:t>Computerised maintenance management system (CMMS)</w:t>
      </w:r>
      <w:bookmarkEnd w:id="32"/>
    </w:p>
    <w:p w14:paraId="75391B73" w14:textId="08B5BA33"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3.1.1</w:t>
      </w:r>
      <w:r w:rsidRPr="00844655">
        <w:rPr>
          <w:rFonts w:asciiTheme="minorHAnsi" w:hAnsiTheme="minorHAnsi" w:cstheme="minorHAnsi"/>
          <w:sz w:val="22"/>
          <w:szCs w:val="24"/>
        </w:rPr>
        <w:tab/>
      </w:r>
      <w:bookmarkStart w:id="33" w:name="_Hlk118550275"/>
      <w:r w:rsidRPr="00844655">
        <w:rPr>
          <w:rFonts w:asciiTheme="minorHAnsi" w:hAnsiTheme="minorHAnsi" w:cstheme="minorHAnsi"/>
          <w:sz w:val="22"/>
          <w:szCs w:val="24"/>
        </w:rPr>
        <w:t xml:space="preserve">The clinical engineering service </w:t>
      </w:r>
      <w:bookmarkEnd w:id="33"/>
      <w:r w:rsidRPr="00844655">
        <w:rPr>
          <w:rFonts w:asciiTheme="minorHAnsi" w:hAnsiTheme="minorHAnsi" w:cstheme="minorHAnsi"/>
          <w:sz w:val="22"/>
          <w:szCs w:val="24"/>
        </w:rPr>
        <w:t xml:space="preserve">will have an asset management system for the management of medical equipment assets through their </w:t>
      </w:r>
      <w:r w:rsidR="0048184D" w:rsidRPr="00844655">
        <w:rPr>
          <w:rFonts w:asciiTheme="minorHAnsi" w:hAnsiTheme="minorHAnsi" w:cstheme="minorHAnsi"/>
          <w:sz w:val="22"/>
          <w:szCs w:val="24"/>
        </w:rPr>
        <w:t>life cycle</w:t>
      </w:r>
      <w:r>
        <w:rPr>
          <w:rFonts w:asciiTheme="minorHAnsi" w:hAnsiTheme="minorHAnsi" w:cstheme="minorHAnsi"/>
          <w:sz w:val="22"/>
          <w:szCs w:val="24"/>
        </w:rPr>
        <w:t>.</w:t>
      </w:r>
      <w:r w:rsidRPr="00844655">
        <w:rPr>
          <w:rFonts w:asciiTheme="minorHAnsi" w:hAnsiTheme="minorHAnsi" w:cstheme="minorHAnsi"/>
          <w:sz w:val="22"/>
          <w:szCs w:val="24"/>
        </w:rPr>
        <w:t xml:space="preserve"> The management of medical equipment assets will be by a computerised maintenance management system (CMMS).</w:t>
      </w:r>
    </w:p>
    <w:p w14:paraId="2ADF0C1B"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3.1.2</w:t>
      </w:r>
      <w:r w:rsidRPr="00844655">
        <w:rPr>
          <w:rFonts w:asciiTheme="minorHAnsi" w:hAnsiTheme="minorHAnsi" w:cstheme="minorHAnsi"/>
          <w:sz w:val="22"/>
          <w:szCs w:val="24"/>
        </w:rPr>
        <w:tab/>
        <w:t>The clinical engineering service will have a documented process for identifying equipment that should form part of the CMMS</w:t>
      </w:r>
      <w:proofErr w:type="gramStart"/>
      <w:r w:rsidRPr="00844655">
        <w:rPr>
          <w:rFonts w:asciiTheme="minorHAnsi" w:hAnsiTheme="minorHAnsi" w:cstheme="minorHAnsi"/>
          <w:sz w:val="22"/>
          <w:szCs w:val="24"/>
        </w:rPr>
        <w:t xml:space="preserve">. </w:t>
      </w:r>
      <w:r>
        <w:rPr>
          <w:rFonts w:asciiTheme="minorHAnsi" w:hAnsiTheme="minorHAnsi" w:cstheme="minorHAnsi"/>
          <w:sz w:val="22"/>
          <w:szCs w:val="24"/>
        </w:rPr>
        <w:t>.</w:t>
      </w:r>
      <w:proofErr w:type="gramEnd"/>
    </w:p>
    <w:p w14:paraId="49E02F11"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3.1.3</w:t>
      </w:r>
      <w:r w:rsidRPr="00844655">
        <w:rPr>
          <w:rFonts w:asciiTheme="minorHAnsi" w:hAnsiTheme="minorHAnsi" w:cstheme="minorHAnsi"/>
          <w:sz w:val="22"/>
          <w:szCs w:val="24"/>
        </w:rPr>
        <w:tab/>
        <w:t xml:space="preserve">The CMMS data set will include a unique device identifier, and fields, not limited to but including, nomenclature, manufacturer, supplier, model number, serial number, </w:t>
      </w:r>
      <w:r>
        <w:rPr>
          <w:rFonts w:asciiTheme="minorHAnsi" w:hAnsiTheme="minorHAnsi" w:cstheme="minorHAnsi"/>
          <w:sz w:val="22"/>
          <w:szCs w:val="24"/>
        </w:rPr>
        <w:t xml:space="preserve">risk rating, </w:t>
      </w:r>
      <w:r w:rsidRPr="00844655">
        <w:rPr>
          <w:rFonts w:asciiTheme="minorHAnsi" w:hAnsiTheme="minorHAnsi" w:cstheme="minorHAnsi"/>
          <w:sz w:val="22"/>
          <w:szCs w:val="24"/>
        </w:rPr>
        <w:t xml:space="preserve">date of acquisition, </w:t>
      </w:r>
      <w:r>
        <w:rPr>
          <w:rFonts w:asciiTheme="minorHAnsi" w:hAnsiTheme="minorHAnsi" w:cstheme="minorHAnsi"/>
          <w:sz w:val="22"/>
          <w:szCs w:val="24"/>
        </w:rPr>
        <w:t>expected useful life,</w:t>
      </w:r>
      <w:r w:rsidRPr="00844655">
        <w:rPr>
          <w:rFonts w:asciiTheme="minorHAnsi" w:hAnsiTheme="minorHAnsi" w:cstheme="minorHAnsi"/>
          <w:sz w:val="22"/>
          <w:szCs w:val="24"/>
        </w:rPr>
        <w:t xml:space="preserve"> and capital cost. </w:t>
      </w:r>
    </w:p>
    <w:p w14:paraId="387A6F0D"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3.1.4</w:t>
      </w:r>
      <w:r w:rsidRPr="00844655">
        <w:rPr>
          <w:rFonts w:asciiTheme="minorHAnsi" w:hAnsiTheme="minorHAnsi" w:cstheme="minorHAnsi"/>
          <w:sz w:val="22"/>
          <w:szCs w:val="24"/>
        </w:rPr>
        <w:tab/>
        <w:t>The CMMS will allow the scheduling and reporting of all maintenance activities over the life cycle of all equipment.</w:t>
      </w:r>
    </w:p>
    <w:p w14:paraId="4C031153"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3.1.5</w:t>
      </w:r>
      <w:r w:rsidRPr="00844655">
        <w:rPr>
          <w:rFonts w:asciiTheme="minorHAnsi" w:hAnsiTheme="minorHAnsi" w:cstheme="minorHAnsi"/>
          <w:sz w:val="22"/>
          <w:szCs w:val="24"/>
        </w:rPr>
        <w:tab/>
        <w:t>The CMMS will provide for the generation of routine reports on work orders, performance history reports and other requested ad-hoc reports, as requested.</w:t>
      </w:r>
    </w:p>
    <w:p w14:paraId="2CBC818F"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3.1.6</w:t>
      </w:r>
      <w:r w:rsidRPr="00844655">
        <w:rPr>
          <w:rFonts w:asciiTheme="minorHAnsi" w:hAnsiTheme="minorHAnsi" w:cstheme="minorHAnsi"/>
          <w:sz w:val="22"/>
          <w:szCs w:val="24"/>
        </w:rPr>
        <w:tab/>
        <w:t xml:space="preserve">The CMMS will allow for details of equipment configuration details including software version, MAC address, IP address, etc. </w:t>
      </w:r>
    </w:p>
    <w:p w14:paraId="56C30DB6" w14:textId="3F64E44F"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3.1.7</w:t>
      </w:r>
      <w:r w:rsidRPr="00844655">
        <w:rPr>
          <w:rFonts w:asciiTheme="minorHAnsi" w:hAnsiTheme="minorHAnsi" w:cstheme="minorHAnsi"/>
          <w:sz w:val="22"/>
          <w:szCs w:val="24"/>
        </w:rPr>
        <w:tab/>
        <w:t xml:space="preserve">The CMMS will allow the clinical engineering service to monitor and document, in the device history, the work of </w:t>
      </w:r>
      <w:r w:rsidR="0048184D" w:rsidRPr="00844655">
        <w:rPr>
          <w:rFonts w:asciiTheme="minorHAnsi" w:hAnsiTheme="minorHAnsi" w:cstheme="minorHAnsi"/>
          <w:sz w:val="22"/>
          <w:szCs w:val="24"/>
        </w:rPr>
        <w:t>third-party</w:t>
      </w:r>
      <w:r w:rsidRPr="00844655">
        <w:rPr>
          <w:rFonts w:asciiTheme="minorHAnsi" w:hAnsiTheme="minorHAnsi" w:cstheme="minorHAnsi"/>
          <w:sz w:val="22"/>
          <w:szCs w:val="24"/>
        </w:rPr>
        <w:t xml:space="preserve"> organizations for equipment that is within its scope.</w:t>
      </w:r>
    </w:p>
    <w:p w14:paraId="13F1D2E4"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3.1.8</w:t>
      </w:r>
      <w:r w:rsidRPr="00844655">
        <w:rPr>
          <w:rFonts w:asciiTheme="minorHAnsi" w:hAnsiTheme="minorHAnsi" w:cstheme="minorHAnsi"/>
          <w:sz w:val="22"/>
          <w:szCs w:val="24"/>
        </w:rPr>
        <w:tab/>
        <w:t>The CMMS will provide for the management of test equipment.</w:t>
      </w:r>
    </w:p>
    <w:p w14:paraId="3F342B27" w14:textId="77777777" w:rsidR="00E832E6"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3.1.9</w:t>
      </w:r>
      <w:r w:rsidRPr="00844655">
        <w:rPr>
          <w:rFonts w:asciiTheme="minorHAnsi" w:hAnsiTheme="minorHAnsi" w:cstheme="minorHAnsi"/>
          <w:sz w:val="22"/>
          <w:szCs w:val="24"/>
        </w:rPr>
        <w:tab/>
        <w:t xml:space="preserve">The clinical engineering service will have library of technical documentation (in hard and soft format where applicable), to support the maintenance of medical equipment with its scope. The CMMS will provide links to the technical documentation. </w:t>
      </w:r>
    </w:p>
    <w:p w14:paraId="4F684518" w14:textId="77777777" w:rsidR="00E832E6" w:rsidRPr="00A70DAE" w:rsidRDefault="00E832E6" w:rsidP="00E832E6">
      <w:pPr>
        <w:rPr>
          <w:rFonts w:asciiTheme="minorHAnsi" w:hAnsiTheme="minorHAnsi" w:cstheme="minorHAnsi"/>
          <w:sz w:val="22"/>
          <w:szCs w:val="24"/>
        </w:rPr>
      </w:pPr>
      <w:r>
        <w:rPr>
          <w:rFonts w:asciiTheme="minorHAnsi" w:hAnsiTheme="minorHAnsi" w:cstheme="minorHAnsi"/>
          <w:sz w:val="22"/>
          <w:szCs w:val="24"/>
        </w:rPr>
        <w:t>3.1.10</w:t>
      </w:r>
      <w:r>
        <w:rPr>
          <w:rFonts w:asciiTheme="minorHAnsi" w:hAnsiTheme="minorHAnsi" w:cstheme="minorHAnsi"/>
          <w:sz w:val="22"/>
          <w:szCs w:val="24"/>
        </w:rPr>
        <w:tab/>
      </w:r>
      <w:r w:rsidRPr="00A70DAE">
        <w:rPr>
          <w:rFonts w:asciiTheme="minorHAnsi" w:hAnsiTheme="minorHAnsi" w:cstheme="minorHAnsi"/>
          <w:sz w:val="22"/>
          <w:szCs w:val="24"/>
        </w:rPr>
        <w:t>The clinical engineering service shall have a policy for the recording and management of medical equipment configuration settings and software versions</w:t>
      </w:r>
      <w:r>
        <w:rPr>
          <w:rFonts w:asciiTheme="minorHAnsi" w:hAnsiTheme="minorHAnsi" w:cstheme="minorHAnsi"/>
          <w:sz w:val="22"/>
          <w:szCs w:val="24"/>
        </w:rPr>
        <w:t xml:space="preserve">. The policy </w:t>
      </w:r>
      <w:r w:rsidRPr="00A70DAE">
        <w:rPr>
          <w:rFonts w:asciiTheme="minorHAnsi" w:hAnsiTheme="minorHAnsi" w:cstheme="minorHAnsi"/>
          <w:sz w:val="22"/>
          <w:szCs w:val="24"/>
        </w:rPr>
        <w:t xml:space="preserve">shall be defined and documented.    </w:t>
      </w:r>
    </w:p>
    <w:p w14:paraId="6E2F7FF5" w14:textId="77777777" w:rsidR="00E832E6" w:rsidRPr="00844655" w:rsidRDefault="00E832E6" w:rsidP="00E832E6">
      <w:pPr>
        <w:pStyle w:val="Heading2"/>
      </w:pPr>
      <w:bookmarkStart w:id="34" w:name="_Toc144724231"/>
      <w:r w:rsidRPr="00844655">
        <w:lastRenderedPageBreak/>
        <w:t>3.2</w:t>
      </w:r>
      <w:r w:rsidRPr="00844655">
        <w:tab/>
      </w:r>
      <w:r>
        <w:t>Safety Notifications</w:t>
      </w:r>
      <w:r w:rsidRPr="00844655">
        <w:t xml:space="preserve"> and Recalls</w:t>
      </w:r>
      <w:bookmarkEnd w:id="34"/>
    </w:p>
    <w:p w14:paraId="2F4CDCD4"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3.2.1</w:t>
      </w:r>
      <w:r w:rsidRPr="00844655">
        <w:rPr>
          <w:rFonts w:asciiTheme="minorHAnsi" w:hAnsiTheme="minorHAnsi" w:cstheme="minorHAnsi"/>
          <w:sz w:val="22"/>
          <w:szCs w:val="24"/>
        </w:rPr>
        <w:tab/>
        <w:t xml:space="preserve">The clinical engineering service will have a documented process regarding notification of medical equipment </w:t>
      </w:r>
      <w:r>
        <w:rPr>
          <w:rFonts w:asciiTheme="minorHAnsi" w:hAnsiTheme="minorHAnsi" w:cstheme="minorHAnsi"/>
          <w:sz w:val="22"/>
          <w:szCs w:val="24"/>
        </w:rPr>
        <w:t>safety notifications</w:t>
      </w:r>
      <w:r w:rsidRPr="00844655">
        <w:rPr>
          <w:rFonts w:asciiTheme="minorHAnsi" w:hAnsiTheme="minorHAnsi" w:cstheme="minorHAnsi"/>
          <w:sz w:val="22"/>
          <w:szCs w:val="24"/>
        </w:rPr>
        <w:t xml:space="preserve"> and recalls. </w:t>
      </w:r>
    </w:p>
    <w:p w14:paraId="32C0908D"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3.2.2</w:t>
      </w:r>
      <w:r w:rsidRPr="00844655">
        <w:rPr>
          <w:rFonts w:asciiTheme="minorHAnsi" w:hAnsiTheme="minorHAnsi" w:cstheme="minorHAnsi"/>
          <w:sz w:val="22"/>
          <w:szCs w:val="24"/>
        </w:rPr>
        <w:tab/>
        <w:t xml:space="preserve">The </w:t>
      </w:r>
      <w:r>
        <w:rPr>
          <w:rFonts w:asciiTheme="minorHAnsi" w:hAnsiTheme="minorHAnsi" w:cstheme="minorHAnsi"/>
          <w:sz w:val="22"/>
          <w:szCs w:val="24"/>
        </w:rPr>
        <w:t>safety notifications</w:t>
      </w:r>
      <w:r w:rsidRPr="00844655">
        <w:rPr>
          <w:rFonts w:asciiTheme="minorHAnsi" w:hAnsiTheme="minorHAnsi" w:cstheme="minorHAnsi"/>
          <w:sz w:val="22"/>
          <w:szCs w:val="24"/>
        </w:rPr>
        <w:t xml:space="preserve"> and recalls process will be informed and support the organisation’s hazard alerts and recalls management policy.</w:t>
      </w:r>
    </w:p>
    <w:p w14:paraId="20763B67" w14:textId="77777777" w:rsidR="00E832E6"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3.2.3</w:t>
      </w:r>
      <w:r w:rsidRPr="00844655">
        <w:rPr>
          <w:rFonts w:asciiTheme="minorHAnsi" w:hAnsiTheme="minorHAnsi" w:cstheme="minorHAnsi"/>
          <w:sz w:val="22"/>
          <w:szCs w:val="24"/>
        </w:rPr>
        <w:tab/>
        <w:t xml:space="preserve">All actions taken (or not taken) </w:t>
      </w:r>
      <w:proofErr w:type="gramStart"/>
      <w:r w:rsidRPr="00844655">
        <w:rPr>
          <w:rFonts w:asciiTheme="minorHAnsi" w:hAnsiTheme="minorHAnsi" w:cstheme="minorHAnsi"/>
          <w:sz w:val="22"/>
          <w:szCs w:val="24"/>
        </w:rPr>
        <w:t>as a result of</w:t>
      </w:r>
      <w:proofErr w:type="gramEnd"/>
      <w:r w:rsidRPr="00844655">
        <w:rPr>
          <w:rFonts w:asciiTheme="minorHAnsi" w:hAnsiTheme="minorHAnsi" w:cstheme="minorHAnsi"/>
          <w:sz w:val="22"/>
          <w:szCs w:val="24"/>
        </w:rPr>
        <w:t xml:space="preserve"> a </w:t>
      </w:r>
      <w:r>
        <w:rPr>
          <w:rFonts w:asciiTheme="minorHAnsi" w:hAnsiTheme="minorHAnsi" w:cstheme="minorHAnsi"/>
          <w:sz w:val="22"/>
          <w:szCs w:val="24"/>
        </w:rPr>
        <w:t>safety notification</w:t>
      </w:r>
      <w:r w:rsidRPr="00844655">
        <w:rPr>
          <w:rFonts w:asciiTheme="minorHAnsi" w:hAnsiTheme="minorHAnsi" w:cstheme="minorHAnsi"/>
          <w:sz w:val="22"/>
          <w:szCs w:val="24"/>
        </w:rPr>
        <w:t xml:space="preserve"> or recall will be documented with links to the medical </w:t>
      </w:r>
      <w:r>
        <w:rPr>
          <w:rFonts w:asciiTheme="minorHAnsi" w:hAnsiTheme="minorHAnsi" w:cstheme="minorHAnsi"/>
          <w:sz w:val="22"/>
          <w:szCs w:val="24"/>
        </w:rPr>
        <w:t>equipment</w:t>
      </w:r>
      <w:r w:rsidRPr="00844655">
        <w:rPr>
          <w:rFonts w:asciiTheme="minorHAnsi" w:hAnsiTheme="minorHAnsi" w:cstheme="minorHAnsi"/>
          <w:sz w:val="22"/>
          <w:szCs w:val="24"/>
        </w:rPr>
        <w:t xml:space="preserve"> in the CMMS.</w:t>
      </w:r>
    </w:p>
    <w:p w14:paraId="72D1B183" w14:textId="77777777" w:rsidR="00E832E6" w:rsidRPr="003464C1" w:rsidRDefault="00E832E6" w:rsidP="00E832E6">
      <w:pPr>
        <w:pStyle w:val="Heading2"/>
      </w:pPr>
      <w:bookmarkStart w:id="35" w:name="_Toc144724232"/>
      <w:r w:rsidRPr="003464C1">
        <w:t>3.3</w:t>
      </w:r>
      <w:r w:rsidRPr="003464C1">
        <w:tab/>
        <w:t>Incident Management</w:t>
      </w:r>
      <w:bookmarkEnd w:id="35"/>
    </w:p>
    <w:p w14:paraId="7193D949"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3.3.1</w:t>
      </w:r>
      <w:r w:rsidRPr="00844655">
        <w:rPr>
          <w:rFonts w:asciiTheme="minorHAnsi" w:hAnsiTheme="minorHAnsi" w:cstheme="minorHAnsi"/>
          <w:sz w:val="22"/>
          <w:szCs w:val="24"/>
        </w:rPr>
        <w:tab/>
      </w:r>
      <w:bookmarkStart w:id="36" w:name="_Hlk118551599"/>
      <w:r w:rsidRPr="00844655">
        <w:rPr>
          <w:rFonts w:asciiTheme="minorHAnsi" w:hAnsiTheme="minorHAnsi" w:cstheme="minorHAnsi"/>
          <w:sz w:val="22"/>
          <w:szCs w:val="24"/>
        </w:rPr>
        <w:t xml:space="preserve">The clinical engineering service will have a </w:t>
      </w:r>
      <w:bookmarkEnd w:id="36"/>
      <w:r w:rsidRPr="00844655">
        <w:rPr>
          <w:rFonts w:asciiTheme="minorHAnsi" w:hAnsiTheme="minorHAnsi" w:cstheme="minorHAnsi"/>
          <w:sz w:val="22"/>
          <w:szCs w:val="24"/>
        </w:rPr>
        <w:t>documented process for managing medical equipment incidents within the organisation.</w:t>
      </w:r>
      <w:r>
        <w:rPr>
          <w:rFonts w:asciiTheme="minorHAnsi" w:hAnsiTheme="minorHAnsi" w:cstheme="minorHAnsi"/>
          <w:sz w:val="22"/>
          <w:szCs w:val="24"/>
        </w:rPr>
        <w:t xml:space="preserve">  </w:t>
      </w:r>
    </w:p>
    <w:p w14:paraId="5003B889" w14:textId="77777777" w:rsidR="00E832E6"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3.3.2</w:t>
      </w:r>
      <w:r w:rsidRPr="00844655">
        <w:rPr>
          <w:rFonts w:asciiTheme="minorHAnsi" w:hAnsiTheme="minorHAnsi" w:cstheme="minorHAnsi"/>
          <w:sz w:val="22"/>
          <w:szCs w:val="24"/>
        </w:rPr>
        <w:tab/>
        <w:t xml:space="preserve">The clinical engineering service will have a written policy </w:t>
      </w:r>
      <w:r>
        <w:rPr>
          <w:rFonts w:asciiTheme="minorHAnsi" w:hAnsiTheme="minorHAnsi" w:cstheme="minorHAnsi"/>
          <w:sz w:val="22"/>
          <w:szCs w:val="24"/>
        </w:rPr>
        <w:t>and</w:t>
      </w:r>
      <w:r w:rsidRPr="00844655">
        <w:rPr>
          <w:rFonts w:asciiTheme="minorHAnsi" w:hAnsiTheme="minorHAnsi" w:cstheme="minorHAnsi"/>
          <w:sz w:val="22"/>
          <w:szCs w:val="24"/>
        </w:rPr>
        <w:t xml:space="preserve"> procedure which the</w:t>
      </w:r>
      <w:r>
        <w:rPr>
          <w:rFonts w:asciiTheme="minorHAnsi" w:hAnsiTheme="minorHAnsi" w:cstheme="minorHAnsi"/>
          <w:sz w:val="22"/>
          <w:szCs w:val="24"/>
        </w:rPr>
        <w:t xml:space="preserve"> investigator </w:t>
      </w:r>
      <w:r w:rsidRPr="00844655">
        <w:rPr>
          <w:rFonts w:asciiTheme="minorHAnsi" w:hAnsiTheme="minorHAnsi" w:cstheme="minorHAnsi"/>
          <w:sz w:val="22"/>
          <w:szCs w:val="24"/>
        </w:rPr>
        <w:t>can follow if required to investigate an incident.</w:t>
      </w:r>
    </w:p>
    <w:p w14:paraId="39CB32B7" w14:textId="77777777" w:rsidR="00E832E6" w:rsidRDefault="00E832E6" w:rsidP="00E832E6">
      <w:pPr>
        <w:rPr>
          <w:rFonts w:asciiTheme="minorHAnsi" w:hAnsiTheme="minorHAnsi" w:cstheme="minorHAnsi"/>
          <w:sz w:val="22"/>
          <w:szCs w:val="24"/>
        </w:rPr>
      </w:pPr>
      <w:proofErr w:type="gramStart"/>
      <w:r>
        <w:rPr>
          <w:rFonts w:asciiTheme="minorHAnsi" w:hAnsiTheme="minorHAnsi" w:cstheme="minorHAnsi"/>
          <w:sz w:val="22"/>
          <w:szCs w:val="24"/>
        </w:rPr>
        <w:t>3.3.3  All</w:t>
      </w:r>
      <w:proofErr w:type="gramEnd"/>
      <w:r>
        <w:rPr>
          <w:rFonts w:asciiTheme="minorHAnsi" w:hAnsiTheme="minorHAnsi" w:cstheme="minorHAnsi"/>
          <w:sz w:val="22"/>
          <w:szCs w:val="24"/>
        </w:rPr>
        <w:t xml:space="preserve"> adverse events, near misses, incidents shall be reported appropriately.  </w:t>
      </w:r>
    </w:p>
    <w:p w14:paraId="4365733E" w14:textId="77777777" w:rsidR="00E832E6" w:rsidRPr="003464C1" w:rsidRDefault="00E832E6" w:rsidP="00E832E6">
      <w:pPr>
        <w:pStyle w:val="Heading2"/>
      </w:pPr>
      <w:bookmarkStart w:id="37" w:name="_Toc144724233"/>
      <w:r w:rsidRPr="003464C1">
        <w:t>3.4</w:t>
      </w:r>
      <w:r w:rsidRPr="003464C1">
        <w:tab/>
        <w:t>Medical Equipment Spare Parts and Test Equipment</w:t>
      </w:r>
      <w:bookmarkEnd w:id="37"/>
    </w:p>
    <w:p w14:paraId="2602E66B"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3.4.1</w:t>
      </w:r>
      <w:r w:rsidRPr="00844655">
        <w:rPr>
          <w:rFonts w:asciiTheme="minorHAnsi" w:hAnsiTheme="minorHAnsi" w:cstheme="minorHAnsi"/>
          <w:sz w:val="22"/>
          <w:szCs w:val="24"/>
        </w:rPr>
        <w:tab/>
        <w:t>The clinical engineering service will have a process or plan for stocking and re-stocking of critical replacement and spare parts.</w:t>
      </w:r>
    </w:p>
    <w:p w14:paraId="584E68FE"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3.4.2</w:t>
      </w:r>
      <w:r w:rsidRPr="00844655">
        <w:rPr>
          <w:rFonts w:asciiTheme="minorHAnsi" w:hAnsiTheme="minorHAnsi" w:cstheme="minorHAnsi"/>
          <w:sz w:val="22"/>
          <w:szCs w:val="24"/>
        </w:rPr>
        <w:tab/>
        <w:t>The clinical engineering service will maintain an inventory system for identifying and tracking spare part stocks and for prompting re-ordering.</w:t>
      </w:r>
    </w:p>
    <w:p w14:paraId="531EB51C"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3.4.3</w:t>
      </w:r>
      <w:r w:rsidRPr="00844655">
        <w:rPr>
          <w:rFonts w:asciiTheme="minorHAnsi" w:hAnsiTheme="minorHAnsi" w:cstheme="minorHAnsi"/>
          <w:sz w:val="22"/>
          <w:szCs w:val="24"/>
        </w:rPr>
        <w:tab/>
        <w:t>The clinical engineering service will have a readily accessible budget for ordering urgently required spare parts.</w:t>
      </w:r>
    </w:p>
    <w:p w14:paraId="5C16CF08" w14:textId="77777777" w:rsidR="00E832E6"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3.4.4</w:t>
      </w:r>
      <w:r w:rsidRPr="00844655">
        <w:rPr>
          <w:rFonts w:asciiTheme="minorHAnsi" w:hAnsiTheme="minorHAnsi" w:cstheme="minorHAnsi"/>
          <w:sz w:val="22"/>
          <w:szCs w:val="24"/>
        </w:rPr>
        <w:tab/>
        <w:t>The clinical engineering service will have a policy on substituting alternative replacement parts to those suggested by the manufacturer.</w:t>
      </w:r>
    </w:p>
    <w:p w14:paraId="72115A44" w14:textId="77777777" w:rsidR="00E832E6" w:rsidRPr="002805AB" w:rsidRDefault="00E832E6" w:rsidP="00E832E6">
      <w:pPr>
        <w:rPr>
          <w:rFonts w:asciiTheme="minorHAnsi" w:hAnsiTheme="minorHAnsi" w:cstheme="minorHAnsi"/>
          <w:sz w:val="22"/>
          <w:szCs w:val="24"/>
        </w:rPr>
      </w:pPr>
      <w:r w:rsidRPr="002805AB">
        <w:rPr>
          <w:rFonts w:asciiTheme="minorHAnsi" w:hAnsiTheme="minorHAnsi" w:cstheme="minorHAnsi"/>
          <w:sz w:val="22"/>
          <w:szCs w:val="24"/>
        </w:rPr>
        <w:t>3.4.5   Test and measurement equipment shall be calibrated using traceable standards.</w:t>
      </w:r>
    </w:p>
    <w:p w14:paraId="1EC0E648" w14:textId="77777777" w:rsidR="00E832E6" w:rsidRPr="002805AB" w:rsidRDefault="00E832E6" w:rsidP="00E832E6">
      <w:pPr>
        <w:rPr>
          <w:rFonts w:asciiTheme="minorHAnsi" w:hAnsiTheme="minorHAnsi" w:cstheme="minorHAnsi"/>
          <w:sz w:val="22"/>
          <w:szCs w:val="24"/>
        </w:rPr>
      </w:pPr>
      <w:r w:rsidRPr="002805AB">
        <w:rPr>
          <w:rFonts w:asciiTheme="minorHAnsi" w:hAnsiTheme="minorHAnsi" w:cstheme="minorHAnsi"/>
          <w:sz w:val="22"/>
          <w:szCs w:val="24"/>
        </w:rPr>
        <w:t>3.4.6   The CMMS or local policy shall identify calibration intervals for test and measurement equipment.</w:t>
      </w:r>
    </w:p>
    <w:p w14:paraId="694F0A22" w14:textId="77777777" w:rsidR="00E832E6" w:rsidRDefault="00E832E6" w:rsidP="00E832E6">
      <w:pPr>
        <w:rPr>
          <w:rFonts w:asciiTheme="minorHAnsi" w:hAnsiTheme="minorHAnsi" w:cstheme="minorHAnsi"/>
          <w:sz w:val="22"/>
          <w:szCs w:val="24"/>
        </w:rPr>
      </w:pPr>
      <w:r w:rsidRPr="00844655">
        <w:rPr>
          <w:rFonts w:asciiTheme="minorHAnsi" w:hAnsiTheme="minorHAnsi" w:cstheme="minorHAnsi"/>
          <w:sz w:val="22"/>
          <w:szCs w:val="24"/>
        </w:rPr>
        <w:br w:type="page"/>
      </w:r>
    </w:p>
    <w:p w14:paraId="18449A1D" w14:textId="77777777" w:rsidR="00E832E6" w:rsidRPr="00844655" w:rsidRDefault="00E832E6" w:rsidP="00E832E6">
      <w:pPr>
        <w:pStyle w:val="Heading1"/>
      </w:pPr>
      <w:bookmarkStart w:id="38" w:name="_Toc144724234"/>
      <w:r>
        <w:lastRenderedPageBreak/>
        <w:t xml:space="preserve">SECTION </w:t>
      </w:r>
      <w:r w:rsidRPr="00844655">
        <w:t xml:space="preserve">4 </w:t>
      </w:r>
      <w:r>
        <w:t xml:space="preserve">- </w:t>
      </w:r>
      <w:r w:rsidRPr="00844655">
        <w:t>CLINICAL ENGINEERING SERVICE MANAGEMENT</w:t>
      </w:r>
      <w:bookmarkEnd w:id="38"/>
    </w:p>
    <w:p w14:paraId="1AD90342" w14:textId="77777777" w:rsidR="00E832E6" w:rsidRDefault="00E832E6" w:rsidP="00E832E6">
      <w:pPr>
        <w:rPr>
          <w:rFonts w:asciiTheme="minorHAnsi" w:hAnsiTheme="minorHAnsi" w:cstheme="minorHAnsi"/>
          <w:sz w:val="22"/>
          <w:szCs w:val="24"/>
        </w:rPr>
      </w:pPr>
      <w:r w:rsidRPr="00C14FBE">
        <w:rPr>
          <w:rFonts w:asciiTheme="minorHAnsi" w:hAnsiTheme="minorHAnsi" w:cstheme="minorHAnsi"/>
          <w:sz w:val="22"/>
          <w:szCs w:val="24"/>
        </w:rPr>
        <w:t xml:space="preserve">The objective of this section is to provide direction as to the financial management responsibilities with the clinical engineering service, with a focus on external service providers and ways to continually improve this responsibility.  </w:t>
      </w:r>
    </w:p>
    <w:p w14:paraId="125EC1B6" w14:textId="77777777" w:rsidR="00E832E6" w:rsidRPr="00844655" w:rsidRDefault="00E832E6" w:rsidP="00E832E6">
      <w:pPr>
        <w:pStyle w:val="Heading2"/>
      </w:pPr>
      <w:bookmarkStart w:id="39" w:name="_Toc144724235"/>
      <w:r w:rsidRPr="00844655">
        <w:t>4</w:t>
      </w:r>
      <w:r w:rsidRPr="00D77ABD">
        <w:rPr>
          <w:rStyle w:val="Heading2Char"/>
        </w:rPr>
        <w:t>.1</w:t>
      </w:r>
      <w:r w:rsidRPr="00D77ABD">
        <w:rPr>
          <w:rStyle w:val="Heading2Char"/>
        </w:rPr>
        <w:tab/>
        <w:t>Financial Management</w:t>
      </w:r>
      <w:bookmarkEnd w:id="39"/>
    </w:p>
    <w:p w14:paraId="583A2893"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4.1.1</w:t>
      </w:r>
      <w:r w:rsidRPr="00844655">
        <w:rPr>
          <w:rFonts w:asciiTheme="minorHAnsi" w:hAnsiTheme="minorHAnsi" w:cstheme="minorHAnsi"/>
          <w:sz w:val="22"/>
          <w:szCs w:val="24"/>
        </w:rPr>
        <w:tab/>
        <w:t xml:space="preserve">The manager </w:t>
      </w:r>
      <w:r>
        <w:rPr>
          <w:rFonts w:asciiTheme="minorHAnsi" w:hAnsiTheme="minorHAnsi" w:cstheme="minorHAnsi"/>
          <w:sz w:val="22"/>
          <w:szCs w:val="24"/>
        </w:rPr>
        <w:t xml:space="preserve">of the </w:t>
      </w:r>
      <w:r w:rsidRPr="00844655">
        <w:rPr>
          <w:rFonts w:asciiTheme="minorHAnsi" w:hAnsiTheme="minorHAnsi" w:cstheme="minorHAnsi"/>
          <w:sz w:val="22"/>
          <w:szCs w:val="24"/>
        </w:rPr>
        <w:t>clinical engineering service will be involved with setting the budget for the service.</w:t>
      </w:r>
    </w:p>
    <w:p w14:paraId="4A3377DA"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4.1.2</w:t>
      </w:r>
      <w:r w:rsidRPr="00844655">
        <w:rPr>
          <w:rFonts w:asciiTheme="minorHAnsi" w:hAnsiTheme="minorHAnsi" w:cstheme="minorHAnsi"/>
          <w:sz w:val="22"/>
          <w:szCs w:val="24"/>
        </w:rPr>
        <w:tab/>
        <w:t xml:space="preserve">The </w:t>
      </w:r>
      <w:r>
        <w:rPr>
          <w:rFonts w:asciiTheme="minorHAnsi" w:hAnsiTheme="minorHAnsi" w:cstheme="minorHAnsi"/>
          <w:sz w:val="22"/>
          <w:szCs w:val="24"/>
        </w:rPr>
        <w:t xml:space="preserve">manager of the </w:t>
      </w:r>
      <w:r w:rsidRPr="00844655">
        <w:rPr>
          <w:rFonts w:asciiTheme="minorHAnsi" w:hAnsiTheme="minorHAnsi" w:cstheme="minorHAnsi"/>
          <w:sz w:val="22"/>
          <w:szCs w:val="24"/>
        </w:rPr>
        <w:t>clinical engineering service will have overall discretion in any expenditure associated with the service’s budget.</w:t>
      </w:r>
    </w:p>
    <w:p w14:paraId="3389C7FA"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4.1.3</w:t>
      </w:r>
      <w:r w:rsidRPr="00844655">
        <w:rPr>
          <w:rFonts w:asciiTheme="minorHAnsi" w:hAnsiTheme="minorHAnsi" w:cstheme="minorHAnsi"/>
          <w:sz w:val="22"/>
          <w:szCs w:val="24"/>
        </w:rPr>
        <w:tab/>
        <w:t>The clinical engineering service will operate within its allocated budget.</w:t>
      </w:r>
    </w:p>
    <w:p w14:paraId="47C99D3C" w14:textId="77777777" w:rsidR="00E832E6" w:rsidRPr="00844655" w:rsidRDefault="00E832E6" w:rsidP="00E832E6">
      <w:pPr>
        <w:pStyle w:val="Heading2"/>
      </w:pPr>
      <w:bookmarkStart w:id="40" w:name="_Toc144724236"/>
      <w:r w:rsidRPr="00844655">
        <w:t>4.2</w:t>
      </w:r>
      <w:r w:rsidRPr="00844655">
        <w:tab/>
        <w:t>Management of Medical Equipment Involving External Service Providers</w:t>
      </w:r>
      <w:bookmarkEnd w:id="40"/>
    </w:p>
    <w:p w14:paraId="1CA1D15A"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4.2.1</w:t>
      </w:r>
      <w:r w:rsidRPr="00844655">
        <w:rPr>
          <w:rFonts w:asciiTheme="minorHAnsi" w:hAnsiTheme="minorHAnsi" w:cstheme="minorHAnsi"/>
          <w:sz w:val="22"/>
          <w:szCs w:val="24"/>
        </w:rPr>
        <w:tab/>
        <w:t>The clinical engineering service will</w:t>
      </w:r>
      <w:r>
        <w:rPr>
          <w:rFonts w:asciiTheme="minorHAnsi" w:hAnsiTheme="minorHAnsi" w:cstheme="minorHAnsi"/>
          <w:sz w:val="22"/>
          <w:szCs w:val="24"/>
        </w:rPr>
        <w:t xml:space="preserve">, </w:t>
      </w:r>
      <w:r w:rsidRPr="00844655">
        <w:rPr>
          <w:rFonts w:asciiTheme="minorHAnsi" w:hAnsiTheme="minorHAnsi" w:cstheme="minorHAnsi"/>
          <w:sz w:val="22"/>
          <w:szCs w:val="24"/>
        </w:rPr>
        <w:t>where appli</w:t>
      </w:r>
      <w:r>
        <w:rPr>
          <w:rFonts w:asciiTheme="minorHAnsi" w:hAnsiTheme="minorHAnsi" w:cstheme="minorHAnsi"/>
          <w:sz w:val="22"/>
          <w:szCs w:val="24"/>
        </w:rPr>
        <w:t>c</w:t>
      </w:r>
      <w:r w:rsidRPr="00844655">
        <w:rPr>
          <w:rFonts w:asciiTheme="minorHAnsi" w:hAnsiTheme="minorHAnsi" w:cstheme="minorHAnsi"/>
          <w:sz w:val="22"/>
          <w:szCs w:val="24"/>
        </w:rPr>
        <w:t>able</w:t>
      </w:r>
      <w:r>
        <w:rPr>
          <w:rFonts w:asciiTheme="minorHAnsi" w:hAnsiTheme="minorHAnsi" w:cstheme="minorHAnsi"/>
          <w:sz w:val="22"/>
          <w:szCs w:val="24"/>
        </w:rPr>
        <w:t>,</w:t>
      </w:r>
      <w:r w:rsidRPr="00844655">
        <w:rPr>
          <w:rFonts w:asciiTheme="minorHAnsi" w:hAnsiTheme="minorHAnsi" w:cstheme="minorHAnsi"/>
          <w:sz w:val="22"/>
          <w:szCs w:val="24"/>
        </w:rPr>
        <w:t xml:space="preserve"> recommend, </w:t>
      </w:r>
      <w:proofErr w:type="gramStart"/>
      <w:r w:rsidRPr="00844655">
        <w:rPr>
          <w:rFonts w:asciiTheme="minorHAnsi" w:hAnsiTheme="minorHAnsi" w:cstheme="minorHAnsi"/>
          <w:sz w:val="22"/>
          <w:szCs w:val="24"/>
        </w:rPr>
        <w:t>initiate</w:t>
      </w:r>
      <w:proofErr w:type="gramEnd"/>
      <w:r w:rsidRPr="00844655">
        <w:rPr>
          <w:rFonts w:asciiTheme="minorHAnsi" w:hAnsiTheme="minorHAnsi" w:cstheme="minorHAnsi"/>
          <w:sz w:val="22"/>
          <w:szCs w:val="24"/>
        </w:rPr>
        <w:t xml:space="preserve"> and manage service contracts for categories of medical equipment, within its scope of services. The clinical engineering service may also recommend and manage service contracts for equipment that it does not manage, e.g. medical imaging equipment or other </w:t>
      </w:r>
      <w:r>
        <w:rPr>
          <w:rFonts w:asciiTheme="minorHAnsi" w:hAnsiTheme="minorHAnsi" w:cstheme="minorHAnsi"/>
          <w:sz w:val="22"/>
          <w:szCs w:val="24"/>
        </w:rPr>
        <w:t xml:space="preserve">specialised </w:t>
      </w:r>
      <w:r w:rsidRPr="00844655">
        <w:rPr>
          <w:rFonts w:asciiTheme="minorHAnsi" w:hAnsiTheme="minorHAnsi" w:cstheme="minorHAnsi"/>
          <w:sz w:val="22"/>
          <w:szCs w:val="24"/>
        </w:rPr>
        <w:t>medical equipment.</w:t>
      </w:r>
    </w:p>
    <w:p w14:paraId="06E93946"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4.2.2</w:t>
      </w:r>
      <w:r w:rsidRPr="00844655">
        <w:rPr>
          <w:rFonts w:asciiTheme="minorHAnsi" w:hAnsiTheme="minorHAnsi" w:cstheme="minorHAnsi"/>
          <w:sz w:val="22"/>
          <w:szCs w:val="24"/>
        </w:rPr>
        <w:tab/>
        <w:t xml:space="preserve">The clinical engineering service will have a documented process for deciding if the medical equipment is to be maintained in-house or placed under a service contract.  </w:t>
      </w:r>
    </w:p>
    <w:p w14:paraId="3C46E229"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4.2.3</w:t>
      </w:r>
      <w:r w:rsidRPr="00844655">
        <w:rPr>
          <w:rFonts w:asciiTheme="minorHAnsi" w:hAnsiTheme="minorHAnsi" w:cstheme="minorHAnsi"/>
          <w:sz w:val="22"/>
          <w:szCs w:val="24"/>
        </w:rPr>
        <w:tab/>
        <w:t>The clinical engineering service will maintain a register of all service contracts.</w:t>
      </w:r>
    </w:p>
    <w:p w14:paraId="065F0D6C"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4.2.4</w:t>
      </w:r>
      <w:r w:rsidRPr="00844655">
        <w:rPr>
          <w:rFonts w:asciiTheme="minorHAnsi" w:hAnsiTheme="minorHAnsi" w:cstheme="minorHAnsi"/>
          <w:sz w:val="22"/>
          <w:szCs w:val="24"/>
        </w:rPr>
        <w:tab/>
        <w:t>The clinical engineering service will have a documented process to monitor vendor compliance regarding their obligations under the service contracts.</w:t>
      </w:r>
    </w:p>
    <w:p w14:paraId="0792A980"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4.2.5</w:t>
      </w:r>
      <w:r w:rsidRPr="00844655">
        <w:rPr>
          <w:rFonts w:asciiTheme="minorHAnsi" w:hAnsiTheme="minorHAnsi" w:cstheme="minorHAnsi"/>
          <w:sz w:val="22"/>
          <w:szCs w:val="24"/>
        </w:rPr>
        <w:tab/>
        <w:t xml:space="preserve"> The clinical engineering service will evaluate vendor performance and contract value for money prior to renewal or extension of all service contracts.</w:t>
      </w:r>
      <w:r>
        <w:rPr>
          <w:rFonts w:asciiTheme="minorHAnsi" w:hAnsiTheme="minorHAnsi" w:cstheme="minorHAnsi"/>
          <w:sz w:val="22"/>
          <w:szCs w:val="24"/>
        </w:rPr>
        <w:t xml:space="preserve">  </w:t>
      </w:r>
    </w:p>
    <w:p w14:paraId="207D4EFF"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4.2.6</w:t>
      </w:r>
      <w:r w:rsidRPr="00844655">
        <w:rPr>
          <w:rFonts w:asciiTheme="minorHAnsi" w:hAnsiTheme="minorHAnsi" w:cstheme="minorHAnsi"/>
          <w:sz w:val="22"/>
          <w:szCs w:val="24"/>
        </w:rPr>
        <w:tab/>
        <w:t xml:space="preserve">The process in 4.2.5 will extend to any contractors engaged to undertake any repair, preventive maintenance, performance verification or manufacturing of </w:t>
      </w:r>
      <w:r>
        <w:rPr>
          <w:rFonts w:asciiTheme="minorHAnsi" w:hAnsiTheme="minorHAnsi" w:cstheme="minorHAnsi"/>
          <w:sz w:val="22"/>
          <w:szCs w:val="24"/>
        </w:rPr>
        <w:t>equipment</w:t>
      </w:r>
      <w:r w:rsidRPr="00844655">
        <w:rPr>
          <w:rFonts w:asciiTheme="minorHAnsi" w:hAnsiTheme="minorHAnsi" w:cstheme="minorHAnsi"/>
          <w:sz w:val="22"/>
          <w:szCs w:val="24"/>
        </w:rPr>
        <w:t>.</w:t>
      </w:r>
    </w:p>
    <w:p w14:paraId="024C48A9" w14:textId="7B6E37AE" w:rsidR="00E832E6"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4.2.7</w:t>
      </w:r>
      <w:r w:rsidRPr="00844655">
        <w:rPr>
          <w:rFonts w:asciiTheme="minorHAnsi" w:hAnsiTheme="minorHAnsi" w:cstheme="minorHAnsi"/>
          <w:sz w:val="22"/>
          <w:szCs w:val="24"/>
        </w:rPr>
        <w:tab/>
        <w:t xml:space="preserve">The clinical engineering service will have a process to monitor the work of </w:t>
      </w:r>
      <w:r w:rsidR="0048184D" w:rsidRPr="00844655">
        <w:rPr>
          <w:rFonts w:asciiTheme="minorHAnsi" w:hAnsiTheme="minorHAnsi" w:cstheme="minorHAnsi"/>
          <w:sz w:val="22"/>
          <w:szCs w:val="24"/>
        </w:rPr>
        <w:t>third-party</w:t>
      </w:r>
      <w:r w:rsidRPr="00844655">
        <w:rPr>
          <w:rFonts w:asciiTheme="minorHAnsi" w:hAnsiTheme="minorHAnsi" w:cstheme="minorHAnsi"/>
          <w:sz w:val="22"/>
          <w:szCs w:val="24"/>
        </w:rPr>
        <w:t xml:space="preserve"> organisations for timeliness, </w:t>
      </w:r>
      <w:proofErr w:type="gramStart"/>
      <w:r w:rsidRPr="00844655">
        <w:rPr>
          <w:rFonts w:asciiTheme="minorHAnsi" w:hAnsiTheme="minorHAnsi" w:cstheme="minorHAnsi"/>
          <w:sz w:val="22"/>
          <w:szCs w:val="24"/>
        </w:rPr>
        <w:t>completeness</w:t>
      </w:r>
      <w:proofErr w:type="gramEnd"/>
      <w:r w:rsidRPr="00844655">
        <w:rPr>
          <w:rFonts w:asciiTheme="minorHAnsi" w:hAnsiTheme="minorHAnsi" w:cstheme="minorHAnsi"/>
          <w:sz w:val="22"/>
          <w:szCs w:val="24"/>
        </w:rPr>
        <w:t xml:space="preserve"> and accuracy of information.</w:t>
      </w:r>
    </w:p>
    <w:p w14:paraId="438C1B77" w14:textId="77777777" w:rsidR="00E832E6" w:rsidRDefault="00E832E6" w:rsidP="00E832E6">
      <w:pPr>
        <w:rPr>
          <w:rFonts w:asciiTheme="minorHAnsi" w:hAnsiTheme="minorHAnsi" w:cstheme="minorHAnsi"/>
          <w:sz w:val="22"/>
          <w:szCs w:val="24"/>
        </w:rPr>
      </w:pPr>
      <w:r>
        <w:rPr>
          <w:rFonts w:asciiTheme="minorHAnsi" w:hAnsiTheme="minorHAnsi" w:cstheme="minorHAnsi"/>
          <w:sz w:val="22"/>
          <w:szCs w:val="24"/>
        </w:rPr>
        <w:t>4.2.8</w:t>
      </w:r>
      <w:r>
        <w:rPr>
          <w:rFonts w:asciiTheme="minorHAnsi" w:hAnsiTheme="minorHAnsi" w:cstheme="minorHAnsi"/>
          <w:sz w:val="22"/>
          <w:szCs w:val="24"/>
        </w:rPr>
        <w:tab/>
        <w:t>Processes shall be in place to manage contractor staff appropriately, inclusive of induction and evidence any clearances, vaccinations, licencing, permits or any other requirement as dictated by the organisation or legislation.</w:t>
      </w:r>
    </w:p>
    <w:p w14:paraId="7106742E" w14:textId="77777777" w:rsidR="00E832E6" w:rsidRPr="00844655" w:rsidRDefault="00E832E6" w:rsidP="00E832E6">
      <w:pPr>
        <w:pStyle w:val="Heading2"/>
      </w:pPr>
      <w:bookmarkStart w:id="41" w:name="_Toc144724237"/>
      <w:r w:rsidRPr="00844655">
        <w:t>4.3</w:t>
      </w:r>
      <w:r w:rsidRPr="00844655">
        <w:tab/>
        <w:t>Quality Management and Improvement</w:t>
      </w:r>
      <w:bookmarkEnd w:id="41"/>
      <w:r w:rsidRPr="00844655">
        <w:tab/>
      </w:r>
    </w:p>
    <w:p w14:paraId="1FA3F24A"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4.3.1</w:t>
      </w:r>
      <w:r w:rsidRPr="00844655">
        <w:rPr>
          <w:rFonts w:asciiTheme="minorHAnsi" w:hAnsiTheme="minorHAnsi" w:cstheme="minorHAnsi"/>
          <w:sz w:val="22"/>
          <w:szCs w:val="24"/>
        </w:rPr>
        <w:tab/>
        <w:t>The clinical engineering service will have a process to collect and report appropriate metrics</w:t>
      </w:r>
      <w:r>
        <w:rPr>
          <w:rFonts w:asciiTheme="minorHAnsi" w:hAnsiTheme="minorHAnsi" w:cstheme="minorHAnsi"/>
          <w:sz w:val="22"/>
          <w:szCs w:val="24"/>
        </w:rPr>
        <w:t>, as agreed in conjunction with the organisation and the services’ clients</w:t>
      </w:r>
      <w:r w:rsidRPr="00844655">
        <w:rPr>
          <w:rFonts w:asciiTheme="minorHAnsi" w:hAnsiTheme="minorHAnsi" w:cstheme="minorHAnsi"/>
          <w:sz w:val="22"/>
          <w:szCs w:val="24"/>
        </w:rPr>
        <w:t xml:space="preserve"> of its service and report those metrics to the organisation’s management and </w:t>
      </w:r>
      <w:r>
        <w:rPr>
          <w:rFonts w:asciiTheme="minorHAnsi" w:hAnsiTheme="minorHAnsi" w:cstheme="minorHAnsi"/>
          <w:sz w:val="22"/>
          <w:szCs w:val="24"/>
        </w:rPr>
        <w:t>clients</w:t>
      </w:r>
      <w:r w:rsidRPr="00844655">
        <w:rPr>
          <w:rFonts w:asciiTheme="minorHAnsi" w:hAnsiTheme="minorHAnsi" w:cstheme="minorHAnsi"/>
          <w:sz w:val="22"/>
          <w:szCs w:val="24"/>
        </w:rPr>
        <w:t xml:space="preserve"> of the service.</w:t>
      </w:r>
    </w:p>
    <w:p w14:paraId="6F92B1CF" w14:textId="77777777" w:rsidR="00E832E6" w:rsidRDefault="00E832E6" w:rsidP="00E832E6">
      <w:pPr>
        <w:rPr>
          <w:rFonts w:asciiTheme="minorHAnsi" w:hAnsiTheme="minorHAnsi" w:cstheme="minorHAnsi"/>
          <w:sz w:val="22"/>
          <w:szCs w:val="24"/>
        </w:rPr>
      </w:pPr>
      <w:r>
        <w:rPr>
          <w:rFonts w:asciiTheme="minorHAnsi" w:hAnsiTheme="minorHAnsi" w:cstheme="minorHAnsi"/>
          <w:sz w:val="22"/>
          <w:szCs w:val="24"/>
        </w:rPr>
        <w:lastRenderedPageBreak/>
        <w:t>4.3.2</w:t>
      </w:r>
      <w:r>
        <w:rPr>
          <w:rFonts w:asciiTheme="minorHAnsi" w:hAnsiTheme="minorHAnsi" w:cstheme="minorHAnsi"/>
          <w:sz w:val="22"/>
          <w:szCs w:val="24"/>
        </w:rPr>
        <w:tab/>
        <w:t xml:space="preserve">   The clinical engineering service shall actively assess the data from the CMMS to identify trends and analyse accordingly.  This activity contributes to the continual improvement of the clinical engineering service.     </w:t>
      </w:r>
    </w:p>
    <w:p w14:paraId="69BC437D" w14:textId="77777777" w:rsidR="00E832E6" w:rsidRPr="00844655" w:rsidRDefault="00E832E6" w:rsidP="00E832E6">
      <w:pPr>
        <w:rPr>
          <w:rFonts w:asciiTheme="minorHAnsi" w:hAnsiTheme="minorHAnsi" w:cstheme="minorHAnsi"/>
          <w:sz w:val="22"/>
          <w:szCs w:val="24"/>
        </w:rPr>
      </w:pPr>
    </w:p>
    <w:p w14:paraId="767604D3" w14:textId="77777777" w:rsidR="00E832E6" w:rsidRPr="00844655" w:rsidRDefault="00E832E6" w:rsidP="00E832E6">
      <w:pPr>
        <w:pStyle w:val="Heading1"/>
      </w:pPr>
      <w:bookmarkStart w:id="42" w:name="_Toc144724238"/>
      <w:r>
        <w:t xml:space="preserve">SECTION </w:t>
      </w:r>
      <w:r w:rsidRPr="00844655">
        <w:t>5</w:t>
      </w:r>
      <w:r>
        <w:t xml:space="preserve"> - </w:t>
      </w:r>
      <w:r w:rsidRPr="00844655">
        <w:t>OTHER ACTIVITIES</w:t>
      </w:r>
      <w:bookmarkEnd w:id="42"/>
    </w:p>
    <w:p w14:paraId="28A3FA81" w14:textId="77777777" w:rsidR="00E832E6" w:rsidRPr="003929EC" w:rsidRDefault="00E832E6" w:rsidP="00E832E6">
      <w:pPr>
        <w:rPr>
          <w:rFonts w:asciiTheme="minorHAnsi" w:hAnsiTheme="minorHAnsi" w:cstheme="minorHAnsi"/>
          <w:bCs/>
          <w:sz w:val="22"/>
          <w:szCs w:val="24"/>
        </w:rPr>
      </w:pPr>
      <w:r w:rsidRPr="003929EC">
        <w:rPr>
          <w:rFonts w:asciiTheme="minorHAnsi" w:hAnsiTheme="minorHAnsi" w:cstheme="minorHAnsi"/>
          <w:bCs/>
          <w:sz w:val="22"/>
          <w:szCs w:val="24"/>
        </w:rPr>
        <w:t>The objective of this s</w:t>
      </w:r>
      <w:r>
        <w:rPr>
          <w:rFonts w:asciiTheme="minorHAnsi" w:hAnsiTheme="minorHAnsi" w:cstheme="minorHAnsi"/>
          <w:bCs/>
          <w:sz w:val="22"/>
          <w:szCs w:val="24"/>
        </w:rPr>
        <w:t>ection</w:t>
      </w:r>
      <w:r w:rsidRPr="00F05B38">
        <w:rPr>
          <w:rFonts w:asciiTheme="minorHAnsi" w:hAnsiTheme="minorHAnsi" w:cstheme="minorHAnsi"/>
          <w:bCs/>
          <w:sz w:val="22"/>
          <w:szCs w:val="24"/>
        </w:rPr>
        <w:t xml:space="preserve"> is to capture increasingly common activities within the profession that requires </w:t>
      </w:r>
      <w:r>
        <w:rPr>
          <w:rFonts w:asciiTheme="minorHAnsi" w:hAnsiTheme="minorHAnsi" w:cstheme="minorHAnsi"/>
          <w:bCs/>
          <w:sz w:val="22"/>
          <w:szCs w:val="24"/>
        </w:rPr>
        <w:t xml:space="preserve">direction.  There may be more activities that a clinical engineering service does in Australia, and feedback on those activities is encouraged to add to this section.  </w:t>
      </w:r>
    </w:p>
    <w:p w14:paraId="35CDF76A" w14:textId="77777777" w:rsidR="00E832E6" w:rsidRPr="00844655" w:rsidRDefault="00E832E6" w:rsidP="00E832E6">
      <w:pPr>
        <w:pStyle w:val="Heading2"/>
      </w:pPr>
      <w:bookmarkStart w:id="43" w:name="_Toc144724239"/>
      <w:r w:rsidRPr="00844655">
        <w:t xml:space="preserve">5.1 </w:t>
      </w:r>
      <w:r w:rsidRPr="00844655">
        <w:tab/>
        <w:t>Research &amp; Development and Manufacture of Medical Equipment</w:t>
      </w:r>
      <w:bookmarkEnd w:id="43"/>
      <w:r w:rsidRPr="00844655">
        <w:tab/>
      </w:r>
    </w:p>
    <w:p w14:paraId="39995B19"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5.1.1</w:t>
      </w:r>
      <w:r w:rsidRPr="00844655">
        <w:rPr>
          <w:rFonts w:asciiTheme="minorHAnsi" w:hAnsiTheme="minorHAnsi" w:cstheme="minorHAnsi"/>
          <w:sz w:val="22"/>
          <w:szCs w:val="24"/>
        </w:rPr>
        <w:tab/>
        <w:t>If the clinical engineering service carries out any research, development and / or manufacturing of medical equipment, the service will have a governance process in place to ensure patient safety.</w:t>
      </w:r>
    </w:p>
    <w:p w14:paraId="4B48B3C2"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5.1.2</w:t>
      </w:r>
      <w:r w:rsidRPr="00844655">
        <w:rPr>
          <w:rFonts w:asciiTheme="minorHAnsi" w:hAnsiTheme="minorHAnsi" w:cstheme="minorHAnsi"/>
          <w:sz w:val="22"/>
          <w:szCs w:val="24"/>
        </w:rPr>
        <w:tab/>
        <w:t xml:space="preserve">The governance process will </w:t>
      </w:r>
      <w:proofErr w:type="gramStart"/>
      <w:r w:rsidRPr="00844655">
        <w:rPr>
          <w:rFonts w:asciiTheme="minorHAnsi" w:hAnsiTheme="minorHAnsi" w:cstheme="minorHAnsi"/>
          <w:sz w:val="22"/>
          <w:szCs w:val="24"/>
        </w:rPr>
        <w:t>take into account</w:t>
      </w:r>
      <w:proofErr w:type="gramEnd"/>
      <w:r w:rsidRPr="00844655">
        <w:rPr>
          <w:rFonts w:asciiTheme="minorHAnsi" w:hAnsiTheme="minorHAnsi" w:cstheme="minorHAnsi"/>
          <w:sz w:val="22"/>
          <w:szCs w:val="24"/>
        </w:rPr>
        <w:t xml:space="preserve"> </w:t>
      </w:r>
      <w:r>
        <w:rPr>
          <w:rFonts w:asciiTheme="minorHAnsi" w:hAnsiTheme="minorHAnsi" w:cstheme="minorHAnsi"/>
          <w:sz w:val="22"/>
          <w:szCs w:val="24"/>
        </w:rPr>
        <w:t>regulatory</w:t>
      </w:r>
      <w:r w:rsidRPr="00844655">
        <w:rPr>
          <w:rFonts w:asciiTheme="minorHAnsi" w:hAnsiTheme="minorHAnsi" w:cstheme="minorHAnsi"/>
          <w:sz w:val="22"/>
          <w:szCs w:val="24"/>
        </w:rPr>
        <w:t xml:space="preserve"> compliance and any state or federal regulations in force.</w:t>
      </w:r>
    </w:p>
    <w:p w14:paraId="3F2505F9" w14:textId="77777777" w:rsidR="00E832E6" w:rsidRDefault="00E832E6" w:rsidP="00E832E6">
      <w:pPr>
        <w:pStyle w:val="Heading2"/>
      </w:pPr>
      <w:bookmarkStart w:id="44" w:name="_Toc144724240"/>
      <w:r>
        <w:t>5.2</w:t>
      </w:r>
      <w:r>
        <w:tab/>
        <w:t>Facility Planning</w:t>
      </w:r>
      <w:bookmarkEnd w:id="44"/>
    </w:p>
    <w:p w14:paraId="0A62FBE6" w14:textId="77777777" w:rsidR="00E832E6" w:rsidRPr="00054D91" w:rsidRDefault="00E832E6" w:rsidP="00E832E6">
      <w:pPr>
        <w:rPr>
          <w:rFonts w:asciiTheme="minorHAnsi" w:hAnsiTheme="minorHAnsi" w:cstheme="minorHAnsi"/>
          <w:bCs/>
          <w:sz w:val="22"/>
          <w:szCs w:val="24"/>
        </w:rPr>
      </w:pPr>
      <w:r>
        <w:t>5.2.1</w:t>
      </w:r>
      <w:r>
        <w:tab/>
      </w:r>
      <w:r w:rsidRPr="00054D91">
        <w:rPr>
          <w:rFonts w:asciiTheme="minorHAnsi" w:hAnsiTheme="minorHAnsi" w:cstheme="minorHAnsi"/>
          <w:bCs/>
          <w:sz w:val="22"/>
          <w:szCs w:val="24"/>
        </w:rPr>
        <w:t xml:space="preserve">The clinical engineering service will be involved in the planning of new facilities from single departments to whole of hospital redevelopments. </w:t>
      </w:r>
    </w:p>
    <w:p w14:paraId="12666340" w14:textId="77777777" w:rsidR="00E832E6" w:rsidRPr="00054D91" w:rsidRDefault="00E832E6" w:rsidP="00E832E6">
      <w:pPr>
        <w:rPr>
          <w:rFonts w:asciiTheme="minorHAnsi" w:hAnsiTheme="minorHAnsi" w:cstheme="minorHAnsi"/>
          <w:bCs/>
          <w:sz w:val="22"/>
          <w:szCs w:val="24"/>
        </w:rPr>
      </w:pPr>
      <w:r w:rsidRPr="00054D91">
        <w:rPr>
          <w:rFonts w:asciiTheme="minorHAnsi" w:hAnsiTheme="minorHAnsi" w:cstheme="minorHAnsi"/>
          <w:bCs/>
          <w:sz w:val="22"/>
          <w:szCs w:val="24"/>
        </w:rPr>
        <w:t>5.2.2</w:t>
      </w:r>
      <w:r w:rsidRPr="00054D91">
        <w:rPr>
          <w:rFonts w:asciiTheme="minorHAnsi" w:hAnsiTheme="minorHAnsi" w:cstheme="minorHAnsi"/>
          <w:bCs/>
          <w:sz w:val="22"/>
          <w:szCs w:val="24"/>
        </w:rPr>
        <w:tab/>
        <w:t xml:space="preserve">This involvement will range across the phases of the build from schematic design, through detailed design, to commissioning and go-live. </w:t>
      </w:r>
    </w:p>
    <w:p w14:paraId="7CFA46AB" w14:textId="77777777" w:rsidR="00E832E6" w:rsidRPr="00054D91" w:rsidRDefault="00E832E6" w:rsidP="00E832E6">
      <w:pPr>
        <w:rPr>
          <w:rFonts w:asciiTheme="minorHAnsi" w:hAnsiTheme="minorHAnsi" w:cstheme="minorHAnsi"/>
          <w:bCs/>
          <w:sz w:val="22"/>
          <w:szCs w:val="24"/>
        </w:rPr>
      </w:pPr>
      <w:r w:rsidRPr="00054D91">
        <w:rPr>
          <w:rFonts w:asciiTheme="minorHAnsi" w:hAnsiTheme="minorHAnsi" w:cstheme="minorHAnsi"/>
          <w:bCs/>
          <w:sz w:val="22"/>
          <w:szCs w:val="24"/>
        </w:rPr>
        <w:t>5.2.3</w:t>
      </w:r>
      <w:r w:rsidRPr="00054D91">
        <w:rPr>
          <w:rFonts w:asciiTheme="minorHAnsi" w:hAnsiTheme="minorHAnsi" w:cstheme="minorHAnsi"/>
          <w:bCs/>
          <w:sz w:val="22"/>
          <w:szCs w:val="24"/>
        </w:rPr>
        <w:tab/>
        <w:t xml:space="preserve">The clinical engineering service will be a voting member of the </w:t>
      </w:r>
      <w:r>
        <w:rPr>
          <w:rFonts w:asciiTheme="minorHAnsi" w:hAnsiTheme="minorHAnsi" w:cstheme="minorHAnsi"/>
          <w:bCs/>
          <w:sz w:val="22"/>
          <w:szCs w:val="24"/>
        </w:rPr>
        <w:t>medical equipment</w:t>
      </w:r>
      <w:r w:rsidRPr="00054D91">
        <w:rPr>
          <w:rFonts w:asciiTheme="minorHAnsi" w:hAnsiTheme="minorHAnsi" w:cstheme="minorHAnsi"/>
          <w:bCs/>
          <w:sz w:val="22"/>
          <w:szCs w:val="24"/>
        </w:rPr>
        <w:t xml:space="preserve"> committee, user groups, design review committees and tender/procurement committees.  </w:t>
      </w:r>
    </w:p>
    <w:p w14:paraId="287605B5" w14:textId="77777777" w:rsidR="00E832E6" w:rsidRPr="00A81B69" w:rsidRDefault="00E832E6" w:rsidP="00E832E6">
      <w:pPr>
        <w:rPr>
          <w:rFonts w:asciiTheme="minorHAnsi" w:hAnsiTheme="minorHAnsi" w:cstheme="minorHAnsi"/>
          <w:bCs/>
          <w:sz w:val="22"/>
          <w:szCs w:val="24"/>
        </w:rPr>
      </w:pPr>
      <w:r w:rsidRPr="00054D91">
        <w:rPr>
          <w:rFonts w:asciiTheme="minorHAnsi" w:hAnsiTheme="minorHAnsi" w:cstheme="minorHAnsi"/>
          <w:bCs/>
          <w:sz w:val="22"/>
          <w:szCs w:val="24"/>
        </w:rPr>
        <w:t>5.2.4</w:t>
      </w:r>
      <w:r w:rsidRPr="00054D91">
        <w:rPr>
          <w:rFonts w:asciiTheme="minorHAnsi" w:hAnsiTheme="minorHAnsi" w:cstheme="minorHAnsi"/>
          <w:bCs/>
          <w:sz w:val="22"/>
          <w:szCs w:val="24"/>
        </w:rPr>
        <w:tab/>
        <w:t>Involvement of the clinical engineering service will encompass all elements of the new build including equipment specification, procurement, commissioning, ongoing maintenance, and space planning and review</w:t>
      </w:r>
      <w:r>
        <w:rPr>
          <w:rFonts w:asciiTheme="minorHAnsi" w:hAnsiTheme="minorHAnsi" w:cstheme="minorHAnsi"/>
          <w:bCs/>
          <w:sz w:val="22"/>
          <w:szCs w:val="24"/>
        </w:rPr>
        <w:t>.  Involvement would also extend to review of electrical power (cardiac and body protected areas), medical gases and digital/ICT services</w:t>
      </w:r>
      <w:r w:rsidRPr="00054D91">
        <w:rPr>
          <w:rFonts w:asciiTheme="minorHAnsi" w:hAnsiTheme="minorHAnsi" w:cstheme="minorHAnsi"/>
          <w:bCs/>
          <w:sz w:val="22"/>
          <w:szCs w:val="24"/>
        </w:rPr>
        <w:t>.</w:t>
      </w:r>
      <w:r>
        <w:rPr>
          <w:rFonts w:asciiTheme="minorHAnsi" w:hAnsiTheme="minorHAnsi" w:cstheme="minorHAnsi"/>
          <w:bCs/>
          <w:sz w:val="22"/>
          <w:szCs w:val="24"/>
        </w:rPr>
        <w:t xml:space="preserve"> </w:t>
      </w:r>
    </w:p>
    <w:p w14:paraId="52C5C6B2" w14:textId="77777777" w:rsidR="00E832E6" w:rsidRPr="00844655" w:rsidRDefault="00E832E6" w:rsidP="00E832E6">
      <w:pPr>
        <w:pStyle w:val="Heading2"/>
      </w:pPr>
      <w:bookmarkStart w:id="45" w:name="_Toc144724241"/>
      <w:r w:rsidRPr="00844655">
        <w:t>5.</w:t>
      </w:r>
      <w:r>
        <w:t>3</w:t>
      </w:r>
      <w:r w:rsidRPr="00844655">
        <w:tab/>
        <w:t>ICT</w:t>
      </w:r>
      <w:r>
        <w:t xml:space="preserve"> and Electronic Medical Record</w:t>
      </w:r>
      <w:bookmarkEnd w:id="45"/>
    </w:p>
    <w:p w14:paraId="0864819F"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5.</w:t>
      </w:r>
      <w:r>
        <w:rPr>
          <w:rFonts w:asciiTheme="minorHAnsi" w:hAnsiTheme="minorHAnsi" w:cstheme="minorHAnsi"/>
          <w:sz w:val="22"/>
          <w:szCs w:val="24"/>
        </w:rPr>
        <w:t>3</w:t>
      </w:r>
      <w:r w:rsidRPr="00844655">
        <w:rPr>
          <w:rFonts w:asciiTheme="minorHAnsi" w:hAnsiTheme="minorHAnsi" w:cstheme="minorHAnsi"/>
          <w:sz w:val="22"/>
          <w:szCs w:val="24"/>
        </w:rPr>
        <w:t>.1</w:t>
      </w:r>
      <w:r w:rsidRPr="00844655">
        <w:rPr>
          <w:rFonts w:asciiTheme="minorHAnsi" w:hAnsiTheme="minorHAnsi" w:cstheme="minorHAnsi"/>
          <w:sz w:val="22"/>
          <w:szCs w:val="24"/>
        </w:rPr>
        <w:tab/>
        <w:t xml:space="preserve">The clinical engineering service will foster a strong working relationship with the ICT department. This relationship should be formalised by way of a memorandum of understanding, service agreement or similar. </w:t>
      </w:r>
    </w:p>
    <w:p w14:paraId="12CD53E8" w14:textId="77777777" w:rsidR="00E832E6"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5.</w:t>
      </w:r>
      <w:r>
        <w:rPr>
          <w:rFonts w:asciiTheme="minorHAnsi" w:hAnsiTheme="minorHAnsi" w:cstheme="minorHAnsi"/>
          <w:sz w:val="22"/>
          <w:szCs w:val="24"/>
        </w:rPr>
        <w:t>3</w:t>
      </w:r>
      <w:r w:rsidRPr="00844655">
        <w:rPr>
          <w:rFonts w:asciiTheme="minorHAnsi" w:hAnsiTheme="minorHAnsi" w:cstheme="minorHAnsi"/>
          <w:sz w:val="22"/>
          <w:szCs w:val="24"/>
        </w:rPr>
        <w:t>.2</w:t>
      </w:r>
      <w:r w:rsidRPr="00844655">
        <w:rPr>
          <w:rFonts w:asciiTheme="minorHAnsi" w:hAnsiTheme="minorHAnsi" w:cstheme="minorHAnsi"/>
          <w:sz w:val="22"/>
          <w:szCs w:val="24"/>
        </w:rPr>
        <w:tab/>
      </w:r>
      <w:bookmarkStart w:id="46" w:name="_Hlk118708878"/>
      <w:r w:rsidRPr="00844655">
        <w:rPr>
          <w:rFonts w:asciiTheme="minorHAnsi" w:hAnsiTheme="minorHAnsi" w:cstheme="minorHAnsi"/>
          <w:sz w:val="22"/>
          <w:szCs w:val="24"/>
        </w:rPr>
        <w:t xml:space="preserve">The formal agreement with ICT will ensure that the clinical engineering service </w:t>
      </w:r>
      <w:bookmarkEnd w:id="46"/>
      <w:r w:rsidRPr="00844655">
        <w:rPr>
          <w:rFonts w:asciiTheme="minorHAnsi" w:hAnsiTheme="minorHAnsi" w:cstheme="minorHAnsi"/>
          <w:sz w:val="22"/>
          <w:szCs w:val="24"/>
        </w:rPr>
        <w:t>has a shared responsibility in terms of</w:t>
      </w:r>
      <w:r>
        <w:rPr>
          <w:rFonts w:asciiTheme="minorHAnsi" w:hAnsiTheme="minorHAnsi" w:cstheme="minorHAnsi"/>
          <w:sz w:val="22"/>
          <w:szCs w:val="24"/>
        </w:rPr>
        <w:t xml:space="preserve"> managing ICT based biomedical equipment and their connection to relevant networks.</w:t>
      </w:r>
      <w:r w:rsidRPr="00844655">
        <w:rPr>
          <w:rFonts w:asciiTheme="minorHAnsi" w:hAnsiTheme="minorHAnsi" w:cstheme="minorHAnsi"/>
          <w:sz w:val="22"/>
          <w:szCs w:val="24"/>
        </w:rPr>
        <w:t xml:space="preserve"> </w:t>
      </w:r>
    </w:p>
    <w:p w14:paraId="6A18A606" w14:textId="77777777" w:rsidR="00E832E6"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5.</w:t>
      </w:r>
      <w:r>
        <w:rPr>
          <w:rFonts w:asciiTheme="minorHAnsi" w:hAnsiTheme="minorHAnsi" w:cstheme="minorHAnsi"/>
          <w:sz w:val="22"/>
          <w:szCs w:val="24"/>
        </w:rPr>
        <w:t>3</w:t>
      </w:r>
      <w:r w:rsidRPr="00844655">
        <w:rPr>
          <w:rFonts w:asciiTheme="minorHAnsi" w:hAnsiTheme="minorHAnsi" w:cstheme="minorHAnsi"/>
          <w:sz w:val="22"/>
          <w:szCs w:val="24"/>
        </w:rPr>
        <w:t>.3</w:t>
      </w:r>
      <w:r w:rsidRPr="00844655">
        <w:rPr>
          <w:rFonts w:asciiTheme="minorHAnsi" w:hAnsiTheme="minorHAnsi" w:cstheme="minorHAnsi"/>
          <w:sz w:val="22"/>
          <w:szCs w:val="24"/>
        </w:rPr>
        <w:tab/>
        <w:t>The formal agreement with ICT will ensure that the clinical engineering service is consulted when medical equipment with a network connection is procured and integrated into the network.</w:t>
      </w:r>
    </w:p>
    <w:p w14:paraId="4EA61D9A" w14:textId="77777777" w:rsidR="00E832E6" w:rsidRPr="00844655" w:rsidRDefault="00E832E6" w:rsidP="00E832E6">
      <w:pPr>
        <w:pStyle w:val="Heading2"/>
      </w:pPr>
      <w:bookmarkStart w:id="47" w:name="_Toc144724242"/>
      <w:r w:rsidRPr="00844655">
        <w:lastRenderedPageBreak/>
        <w:t>5.</w:t>
      </w:r>
      <w:r>
        <w:t>4</w:t>
      </w:r>
      <w:r w:rsidRPr="00844655">
        <w:tab/>
        <w:t>Cyber Security</w:t>
      </w:r>
      <w:bookmarkEnd w:id="47"/>
      <w:r w:rsidRPr="00844655">
        <w:tab/>
      </w:r>
    </w:p>
    <w:p w14:paraId="55CA8C96"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5.</w:t>
      </w:r>
      <w:r>
        <w:rPr>
          <w:rFonts w:asciiTheme="minorHAnsi" w:hAnsiTheme="minorHAnsi" w:cstheme="minorHAnsi"/>
          <w:sz w:val="22"/>
          <w:szCs w:val="24"/>
        </w:rPr>
        <w:t>4</w:t>
      </w:r>
      <w:r w:rsidRPr="00844655">
        <w:rPr>
          <w:rFonts w:asciiTheme="minorHAnsi" w:hAnsiTheme="minorHAnsi" w:cstheme="minorHAnsi"/>
          <w:sz w:val="22"/>
          <w:szCs w:val="24"/>
        </w:rPr>
        <w:t>.1</w:t>
      </w:r>
      <w:r w:rsidRPr="00844655">
        <w:rPr>
          <w:rFonts w:asciiTheme="minorHAnsi" w:hAnsiTheme="minorHAnsi" w:cstheme="minorHAnsi"/>
          <w:sz w:val="22"/>
          <w:szCs w:val="24"/>
        </w:rPr>
        <w:tab/>
        <w:t xml:space="preserve">The organisation will have a policy for the management of cyber security which includes medical </w:t>
      </w:r>
      <w:r>
        <w:rPr>
          <w:rFonts w:asciiTheme="minorHAnsi" w:hAnsiTheme="minorHAnsi" w:cstheme="minorHAnsi"/>
          <w:sz w:val="22"/>
          <w:szCs w:val="24"/>
        </w:rPr>
        <w:t>equipment</w:t>
      </w:r>
      <w:r w:rsidRPr="00844655">
        <w:rPr>
          <w:rFonts w:asciiTheme="minorHAnsi" w:hAnsiTheme="minorHAnsi" w:cstheme="minorHAnsi"/>
          <w:sz w:val="22"/>
          <w:szCs w:val="24"/>
        </w:rPr>
        <w:t xml:space="preserve"> and their networks. The clinical engineering service will be actively involved in the </w:t>
      </w:r>
      <w:r>
        <w:rPr>
          <w:rFonts w:asciiTheme="minorHAnsi" w:hAnsiTheme="minorHAnsi" w:cstheme="minorHAnsi"/>
          <w:sz w:val="22"/>
          <w:szCs w:val="24"/>
        </w:rPr>
        <w:t>monitoring and management</w:t>
      </w:r>
      <w:r w:rsidRPr="00844655">
        <w:rPr>
          <w:rFonts w:asciiTheme="minorHAnsi" w:hAnsiTheme="minorHAnsi" w:cstheme="minorHAnsi"/>
          <w:sz w:val="22"/>
          <w:szCs w:val="24"/>
        </w:rPr>
        <w:t xml:space="preserve"> of all cyber security issues pertaining to medical equipment.</w:t>
      </w:r>
    </w:p>
    <w:p w14:paraId="5680490E" w14:textId="77777777" w:rsidR="00E832E6" w:rsidRPr="00844655" w:rsidRDefault="00E832E6" w:rsidP="00E832E6">
      <w:pPr>
        <w:rPr>
          <w:rFonts w:asciiTheme="minorHAnsi" w:hAnsiTheme="minorHAnsi" w:cstheme="minorHAnsi"/>
          <w:sz w:val="22"/>
          <w:szCs w:val="24"/>
        </w:rPr>
      </w:pPr>
      <w:r w:rsidRPr="00844655">
        <w:rPr>
          <w:rFonts w:asciiTheme="minorHAnsi" w:hAnsiTheme="minorHAnsi" w:cstheme="minorHAnsi"/>
          <w:sz w:val="22"/>
          <w:szCs w:val="24"/>
        </w:rPr>
        <w:t>5.</w:t>
      </w:r>
      <w:r>
        <w:rPr>
          <w:rFonts w:asciiTheme="minorHAnsi" w:hAnsiTheme="minorHAnsi" w:cstheme="minorHAnsi"/>
          <w:sz w:val="22"/>
          <w:szCs w:val="24"/>
        </w:rPr>
        <w:t>4</w:t>
      </w:r>
      <w:r w:rsidRPr="00844655">
        <w:rPr>
          <w:rFonts w:asciiTheme="minorHAnsi" w:hAnsiTheme="minorHAnsi" w:cstheme="minorHAnsi"/>
          <w:sz w:val="22"/>
          <w:szCs w:val="24"/>
        </w:rPr>
        <w:t>.2</w:t>
      </w:r>
      <w:r w:rsidRPr="00844655">
        <w:rPr>
          <w:rFonts w:asciiTheme="minorHAnsi" w:hAnsiTheme="minorHAnsi" w:cstheme="minorHAnsi"/>
          <w:sz w:val="22"/>
          <w:szCs w:val="24"/>
        </w:rPr>
        <w:tab/>
        <w:t xml:space="preserve">The clinical engineering service will </w:t>
      </w:r>
      <w:proofErr w:type="gramStart"/>
      <w:r w:rsidRPr="00D07A85">
        <w:rPr>
          <w:rFonts w:asciiTheme="minorHAnsi" w:hAnsiTheme="minorHAnsi" w:cstheme="minorHAnsi"/>
          <w:sz w:val="22"/>
          <w:szCs w:val="24"/>
        </w:rPr>
        <w:t>take into account</w:t>
      </w:r>
      <w:proofErr w:type="gramEnd"/>
      <w:r w:rsidRPr="00D07A85">
        <w:rPr>
          <w:rFonts w:asciiTheme="minorHAnsi" w:hAnsiTheme="minorHAnsi" w:cstheme="minorHAnsi"/>
          <w:sz w:val="22"/>
          <w:szCs w:val="24"/>
        </w:rPr>
        <w:t xml:space="preserve"> the necessary requirements to ensure the cyber security</w:t>
      </w:r>
      <w:r>
        <w:rPr>
          <w:rFonts w:asciiTheme="minorHAnsi" w:hAnsiTheme="minorHAnsi" w:cstheme="minorHAnsi"/>
          <w:sz w:val="22"/>
          <w:szCs w:val="24"/>
        </w:rPr>
        <w:t xml:space="preserve"> </w:t>
      </w:r>
      <w:r w:rsidRPr="00844655">
        <w:rPr>
          <w:rFonts w:asciiTheme="minorHAnsi" w:hAnsiTheme="minorHAnsi" w:cstheme="minorHAnsi"/>
          <w:sz w:val="22"/>
          <w:szCs w:val="24"/>
        </w:rPr>
        <w:t xml:space="preserve">of medical equipment and networks </w:t>
      </w:r>
      <w:r>
        <w:rPr>
          <w:rFonts w:asciiTheme="minorHAnsi" w:hAnsiTheme="minorHAnsi" w:cstheme="minorHAnsi"/>
          <w:sz w:val="22"/>
          <w:szCs w:val="24"/>
        </w:rPr>
        <w:t xml:space="preserve">is </w:t>
      </w:r>
      <w:r w:rsidRPr="00844655">
        <w:rPr>
          <w:rFonts w:asciiTheme="minorHAnsi" w:hAnsiTheme="minorHAnsi" w:cstheme="minorHAnsi"/>
          <w:sz w:val="22"/>
          <w:szCs w:val="24"/>
        </w:rPr>
        <w:t>considered as part of the procurement process.</w:t>
      </w:r>
    </w:p>
    <w:p w14:paraId="127F93E0" w14:textId="77777777" w:rsidR="00E832E6" w:rsidRDefault="00E832E6" w:rsidP="00E832E6">
      <w:pPr>
        <w:rPr>
          <w:rFonts w:asciiTheme="minorHAnsi" w:hAnsiTheme="minorHAnsi" w:cstheme="minorHAnsi"/>
        </w:rPr>
      </w:pPr>
      <w:r w:rsidRPr="00844655">
        <w:rPr>
          <w:rFonts w:asciiTheme="minorHAnsi" w:hAnsiTheme="minorHAnsi" w:cstheme="minorHAnsi"/>
          <w:sz w:val="22"/>
          <w:szCs w:val="24"/>
        </w:rPr>
        <w:t>5.</w:t>
      </w:r>
      <w:r>
        <w:rPr>
          <w:rFonts w:asciiTheme="minorHAnsi" w:hAnsiTheme="minorHAnsi" w:cstheme="minorHAnsi"/>
          <w:sz w:val="22"/>
          <w:szCs w:val="24"/>
        </w:rPr>
        <w:t>4</w:t>
      </w:r>
      <w:r w:rsidRPr="00844655">
        <w:rPr>
          <w:rFonts w:asciiTheme="minorHAnsi" w:hAnsiTheme="minorHAnsi" w:cstheme="minorHAnsi"/>
          <w:sz w:val="22"/>
          <w:szCs w:val="24"/>
        </w:rPr>
        <w:t>.3</w:t>
      </w:r>
      <w:r w:rsidRPr="00844655">
        <w:rPr>
          <w:rFonts w:asciiTheme="minorHAnsi" w:hAnsiTheme="minorHAnsi" w:cstheme="minorHAnsi"/>
          <w:sz w:val="22"/>
          <w:szCs w:val="24"/>
        </w:rPr>
        <w:tab/>
        <w:t>The responsibilities for assessment of risk and implementation of cyber security controls will be shared bet</w:t>
      </w:r>
      <w:r w:rsidRPr="00054D91">
        <w:rPr>
          <w:rFonts w:asciiTheme="minorHAnsi" w:hAnsiTheme="minorHAnsi" w:cstheme="minorHAnsi"/>
          <w:sz w:val="22"/>
          <w:szCs w:val="24"/>
        </w:rPr>
        <w:t>ween ICT and the clinical engineering service.</w:t>
      </w:r>
    </w:p>
    <w:p w14:paraId="4358C088" w14:textId="77777777" w:rsidR="00E832E6" w:rsidRPr="00D07A85" w:rsidRDefault="00E832E6" w:rsidP="00E832E6">
      <w:pPr>
        <w:pStyle w:val="Heading2"/>
      </w:pPr>
      <w:bookmarkStart w:id="48" w:name="_Toc144724243"/>
      <w:r w:rsidRPr="00D07A85">
        <w:t>5.5</w:t>
      </w:r>
      <w:r w:rsidRPr="00D07A85">
        <w:tab/>
        <w:t>Engagement with Educational Institutions</w:t>
      </w:r>
      <w:bookmarkEnd w:id="48"/>
    </w:p>
    <w:p w14:paraId="3EDEF82C" w14:textId="77777777" w:rsidR="00E832E6" w:rsidRDefault="00E832E6" w:rsidP="00E832E6">
      <w:pPr>
        <w:rPr>
          <w:rFonts w:asciiTheme="minorHAnsi" w:hAnsiTheme="minorHAnsi" w:cstheme="minorHAnsi"/>
          <w:sz w:val="24"/>
          <w:szCs w:val="24"/>
        </w:rPr>
      </w:pPr>
      <w:r>
        <w:rPr>
          <w:rFonts w:asciiTheme="minorHAnsi" w:hAnsiTheme="minorHAnsi" w:cstheme="minorHAnsi"/>
          <w:sz w:val="24"/>
          <w:szCs w:val="24"/>
        </w:rPr>
        <w:t>5.5.1</w:t>
      </w:r>
      <w:r>
        <w:rPr>
          <w:rFonts w:asciiTheme="minorHAnsi" w:hAnsiTheme="minorHAnsi" w:cstheme="minorHAnsi"/>
          <w:sz w:val="24"/>
          <w:szCs w:val="24"/>
        </w:rPr>
        <w:tab/>
        <w:t xml:space="preserve">The clinical engineering service will provide inhouse training on principles and safe use of medical equipment for medical, </w:t>
      </w:r>
      <w:proofErr w:type="gramStart"/>
      <w:r>
        <w:rPr>
          <w:rFonts w:asciiTheme="minorHAnsi" w:hAnsiTheme="minorHAnsi" w:cstheme="minorHAnsi"/>
          <w:sz w:val="24"/>
          <w:szCs w:val="24"/>
        </w:rPr>
        <w:t>nursing</w:t>
      </w:r>
      <w:proofErr w:type="gramEnd"/>
      <w:r>
        <w:rPr>
          <w:rFonts w:asciiTheme="minorHAnsi" w:hAnsiTheme="minorHAnsi" w:cstheme="minorHAnsi"/>
          <w:sz w:val="24"/>
          <w:szCs w:val="24"/>
        </w:rPr>
        <w:t xml:space="preserve"> and allied health personnel within the organisation.</w:t>
      </w:r>
    </w:p>
    <w:p w14:paraId="0AE396DD" w14:textId="77777777" w:rsidR="00E832E6" w:rsidRDefault="00E832E6" w:rsidP="00E832E6">
      <w:pPr>
        <w:rPr>
          <w:rFonts w:asciiTheme="minorHAnsi" w:hAnsiTheme="minorHAnsi" w:cstheme="minorHAnsi"/>
          <w:sz w:val="24"/>
          <w:szCs w:val="24"/>
        </w:rPr>
      </w:pPr>
      <w:r>
        <w:rPr>
          <w:rFonts w:asciiTheme="minorHAnsi" w:hAnsiTheme="minorHAnsi" w:cstheme="minorHAnsi"/>
          <w:sz w:val="24"/>
          <w:szCs w:val="24"/>
        </w:rPr>
        <w:t>5.5.2</w:t>
      </w:r>
      <w:r>
        <w:rPr>
          <w:rFonts w:asciiTheme="minorHAnsi" w:hAnsiTheme="minorHAnsi" w:cstheme="minorHAnsi"/>
          <w:sz w:val="24"/>
          <w:szCs w:val="24"/>
        </w:rPr>
        <w:tab/>
        <w:t>The clinical engineering service will engage with universities and technical colleges offering biomedical engineering courses to ensure that clinical engineering education is included in all courses.</w:t>
      </w:r>
    </w:p>
    <w:p w14:paraId="581F5ED2" w14:textId="77777777" w:rsidR="00E832E6" w:rsidRPr="00D77ABD" w:rsidRDefault="00E832E6" w:rsidP="00E832E6">
      <w:pPr>
        <w:rPr>
          <w:rFonts w:asciiTheme="minorHAnsi" w:hAnsiTheme="minorHAnsi" w:cstheme="minorHAnsi"/>
          <w:sz w:val="24"/>
          <w:szCs w:val="24"/>
        </w:rPr>
      </w:pPr>
      <w:r>
        <w:rPr>
          <w:rFonts w:asciiTheme="minorHAnsi" w:hAnsiTheme="minorHAnsi" w:cstheme="minorHAnsi"/>
          <w:sz w:val="24"/>
          <w:szCs w:val="24"/>
        </w:rPr>
        <w:t>5.5.3</w:t>
      </w:r>
      <w:r>
        <w:rPr>
          <w:rFonts w:asciiTheme="minorHAnsi" w:hAnsiTheme="minorHAnsi" w:cstheme="minorHAnsi"/>
          <w:sz w:val="24"/>
          <w:szCs w:val="24"/>
        </w:rPr>
        <w:tab/>
        <w:t>The clinical engineering service will engage with universities and technical colleges offering biomedical engineering courses to assist with student placements for industrial experience and mentoring.</w:t>
      </w:r>
    </w:p>
    <w:p w14:paraId="2C671FF1" w14:textId="77777777" w:rsidR="00E832E6" w:rsidRDefault="00E832E6" w:rsidP="00E832E6">
      <w:pPr>
        <w:jc w:val="center"/>
        <w:rPr>
          <w:rFonts w:asciiTheme="minorHAnsi" w:hAnsiTheme="minorHAnsi" w:cstheme="minorHAnsi"/>
          <w:b/>
          <w:bCs/>
          <w:sz w:val="44"/>
          <w:szCs w:val="48"/>
        </w:rPr>
      </w:pPr>
    </w:p>
    <w:p w14:paraId="3975BD07" w14:textId="77777777" w:rsidR="00E832E6" w:rsidRDefault="00E832E6" w:rsidP="00E832E6">
      <w:pPr>
        <w:jc w:val="center"/>
        <w:rPr>
          <w:rFonts w:asciiTheme="minorHAnsi" w:hAnsiTheme="minorHAnsi" w:cstheme="minorHAnsi"/>
          <w:b/>
          <w:bCs/>
          <w:sz w:val="44"/>
          <w:szCs w:val="48"/>
        </w:rPr>
      </w:pPr>
    </w:p>
    <w:p w14:paraId="094416F0" w14:textId="77777777" w:rsidR="00E832E6" w:rsidRDefault="00E832E6" w:rsidP="00E832E6">
      <w:pPr>
        <w:jc w:val="center"/>
        <w:rPr>
          <w:rFonts w:asciiTheme="minorHAnsi" w:hAnsiTheme="minorHAnsi" w:cstheme="minorHAnsi"/>
          <w:b/>
          <w:bCs/>
          <w:sz w:val="44"/>
          <w:szCs w:val="48"/>
        </w:rPr>
      </w:pPr>
    </w:p>
    <w:p w14:paraId="288161EA" w14:textId="77777777" w:rsidR="00E832E6" w:rsidRDefault="00E832E6" w:rsidP="00E832E6">
      <w:pPr>
        <w:jc w:val="center"/>
        <w:rPr>
          <w:rFonts w:asciiTheme="minorHAnsi" w:hAnsiTheme="minorHAnsi" w:cstheme="minorHAnsi"/>
          <w:b/>
          <w:bCs/>
          <w:sz w:val="44"/>
          <w:szCs w:val="48"/>
        </w:rPr>
      </w:pPr>
    </w:p>
    <w:p w14:paraId="5BA3E3A7" w14:textId="77777777" w:rsidR="00E832E6" w:rsidRDefault="00E832E6" w:rsidP="00E832E6">
      <w:pPr>
        <w:jc w:val="center"/>
        <w:rPr>
          <w:rFonts w:asciiTheme="minorHAnsi" w:hAnsiTheme="minorHAnsi" w:cstheme="minorHAnsi"/>
          <w:b/>
          <w:bCs/>
          <w:sz w:val="44"/>
          <w:szCs w:val="48"/>
        </w:rPr>
      </w:pPr>
    </w:p>
    <w:p w14:paraId="6678271F" w14:textId="77777777" w:rsidR="00E832E6" w:rsidRPr="00844655" w:rsidRDefault="00E832E6" w:rsidP="00E832E6">
      <w:pPr>
        <w:jc w:val="center"/>
        <w:rPr>
          <w:rFonts w:asciiTheme="minorHAnsi" w:hAnsiTheme="minorHAnsi" w:cstheme="minorHAnsi"/>
          <w:b/>
          <w:bCs/>
          <w:sz w:val="44"/>
          <w:szCs w:val="48"/>
        </w:rPr>
      </w:pPr>
    </w:p>
    <w:sectPr w:rsidR="00E832E6" w:rsidRPr="00844655" w:rsidSect="00E832E6">
      <w:footerReference w:type="even" r:id="rId10"/>
      <w:footerReference w:type="default" r:id="rId11"/>
      <w:headerReference w:type="first" r:id="rId12"/>
      <w:footerReference w:type="first" r:id="rId13"/>
      <w:pgSz w:w="11906" w:h="16838"/>
      <w:pgMar w:top="1474" w:right="1440" w:bottom="1474"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D22F9" w14:textId="77777777" w:rsidR="001E2984" w:rsidRDefault="001E2984" w:rsidP="00257FD3">
      <w:pPr>
        <w:spacing w:after="0" w:line="240" w:lineRule="auto"/>
      </w:pPr>
      <w:r>
        <w:separator/>
      </w:r>
    </w:p>
  </w:endnote>
  <w:endnote w:type="continuationSeparator" w:id="0">
    <w:p w14:paraId="7356B13A" w14:textId="77777777" w:rsidR="001E2984" w:rsidRDefault="001E2984" w:rsidP="00257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altName w:val="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Space Grotesk">
    <w:altName w:val="Calibri"/>
    <w:charset w:val="00"/>
    <w:family w:val="auto"/>
    <w:pitch w:val="variable"/>
    <w:sig w:usb0="A10000FF" w:usb1="5000207B" w:usb2="00000000" w:usb3="00000000" w:csb0="00000193" w:csb1="00000000"/>
  </w:font>
  <w:font w:name="Space Grotesk Medium">
    <w:altName w:val="Calibri"/>
    <w:charset w:val="00"/>
    <w:family w:val="auto"/>
    <w:pitch w:val="variable"/>
    <w:sig w:usb0="A10000FF" w:usb1="5000207B" w:usb2="00000000" w:usb3="00000000" w:csb0="00000193" w:csb1="00000000"/>
  </w:font>
  <w:font w:name="Lato Black">
    <w:charset w:val="00"/>
    <w:family w:val="swiss"/>
    <w:pitch w:val="variable"/>
    <w:sig w:usb0="E10002FF" w:usb1="5000ECFF" w:usb2="00000021" w:usb3="00000000" w:csb0="0000019F" w:csb1="00000000"/>
  </w:font>
  <w:font w:name="Lato SemiBold">
    <w:altName w:val="Lato Semibold"/>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pace Grotesk Light">
    <w:altName w:val="Calibri"/>
    <w:charset w:val="4D"/>
    <w:family w:val="auto"/>
    <w:pitch w:val="variable"/>
    <w:sig w:usb0="A10000FF" w:usb1="5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4494837"/>
      <w:docPartObj>
        <w:docPartGallery w:val="Page Numbers (Bottom of Page)"/>
        <w:docPartUnique/>
      </w:docPartObj>
    </w:sdtPr>
    <w:sdtEndPr>
      <w:rPr>
        <w:rStyle w:val="PageNumber"/>
      </w:rPr>
    </w:sdtEndPr>
    <w:sdtContent>
      <w:p w14:paraId="1F36723A" w14:textId="09730955" w:rsidR="00B877DA" w:rsidRDefault="00B877DA" w:rsidP="00171D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B524F">
          <w:rPr>
            <w:rStyle w:val="PageNumber"/>
            <w:noProof/>
          </w:rPr>
          <w:t>2</w:t>
        </w:r>
        <w:r>
          <w:rPr>
            <w:rStyle w:val="PageNumber"/>
          </w:rPr>
          <w:fldChar w:fldCharType="end"/>
        </w:r>
      </w:p>
    </w:sdtContent>
  </w:sdt>
  <w:p w14:paraId="25E8A029" w14:textId="77777777" w:rsidR="00B877DA" w:rsidRDefault="00B877DA" w:rsidP="00B877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Space Grotesk Medium" w:hAnsi="Space Grotesk Medium"/>
      </w:rPr>
      <w:id w:val="-955257264"/>
      <w:docPartObj>
        <w:docPartGallery w:val="Page Numbers (Bottom of Page)"/>
        <w:docPartUnique/>
      </w:docPartObj>
    </w:sdtPr>
    <w:sdtEndPr>
      <w:rPr>
        <w:rStyle w:val="PageNumber"/>
      </w:rPr>
    </w:sdtEndPr>
    <w:sdtContent>
      <w:p w14:paraId="6629FB04" w14:textId="1DCC6139" w:rsidR="00B877DA" w:rsidRPr="00B877DA" w:rsidRDefault="00B877DA" w:rsidP="00171D56">
        <w:pPr>
          <w:pStyle w:val="Footer"/>
          <w:framePr w:wrap="none" w:vAnchor="text" w:hAnchor="margin" w:xAlign="right" w:y="1"/>
          <w:rPr>
            <w:rStyle w:val="PageNumber"/>
            <w:rFonts w:ascii="Space Grotesk Medium" w:hAnsi="Space Grotesk Medium"/>
          </w:rPr>
        </w:pPr>
        <w:r w:rsidRPr="00B877DA">
          <w:rPr>
            <w:rStyle w:val="PageNumber"/>
            <w:rFonts w:ascii="Space Grotesk Medium" w:hAnsi="Space Grotesk Medium"/>
          </w:rPr>
          <w:fldChar w:fldCharType="begin"/>
        </w:r>
        <w:r w:rsidRPr="00B877DA">
          <w:rPr>
            <w:rStyle w:val="PageNumber"/>
            <w:rFonts w:ascii="Space Grotesk Medium" w:hAnsi="Space Grotesk Medium"/>
          </w:rPr>
          <w:instrText xml:space="preserve"> PAGE </w:instrText>
        </w:r>
        <w:r w:rsidRPr="00B877DA">
          <w:rPr>
            <w:rStyle w:val="PageNumber"/>
            <w:rFonts w:ascii="Space Grotesk Medium" w:hAnsi="Space Grotesk Medium"/>
          </w:rPr>
          <w:fldChar w:fldCharType="separate"/>
        </w:r>
        <w:r w:rsidRPr="00B877DA">
          <w:rPr>
            <w:rStyle w:val="PageNumber"/>
            <w:rFonts w:ascii="Space Grotesk Medium" w:hAnsi="Space Grotesk Medium"/>
            <w:noProof/>
          </w:rPr>
          <w:t>2</w:t>
        </w:r>
        <w:r w:rsidRPr="00B877DA">
          <w:rPr>
            <w:rStyle w:val="PageNumber"/>
            <w:rFonts w:ascii="Space Grotesk Medium" w:hAnsi="Space Grotesk Medium"/>
          </w:rPr>
          <w:fldChar w:fldCharType="end"/>
        </w:r>
      </w:p>
    </w:sdtContent>
  </w:sdt>
  <w:p w14:paraId="3668441C" w14:textId="6E01E083" w:rsidR="00B877DA" w:rsidRPr="00B877DA" w:rsidRDefault="00B877DA" w:rsidP="00B877DA">
    <w:pPr>
      <w:pStyle w:val="Footer"/>
      <w:ind w:right="360"/>
      <w:rPr>
        <w:rFonts w:ascii="Space Grotesk Light" w:hAnsi="Space Grotesk Light"/>
      </w:rPr>
    </w:pPr>
    <w:r w:rsidRPr="00B877DA">
      <w:rPr>
        <w:rFonts w:ascii="Space Grotesk Light" w:hAnsi="Space Grotesk Light"/>
        <w:color w:val="E60000"/>
      </w:rPr>
      <w:t>Engineers Australia</w:t>
    </w:r>
    <w:r w:rsidRPr="00B877DA">
      <w:rPr>
        <w:rFonts w:ascii="Space Grotesk Light" w:hAnsi="Space Grotesk Light"/>
        <w:color w:val="FF0000"/>
      </w:rPr>
      <w:t xml:space="preserve"> </w:t>
    </w:r>
    <w:r w:rsidRPr="00B877DA">
      <w:rPr>
        <w:rFonts w:ascii="Space Grotesk Light" w:hAnsi="Space Grotesk Light"/>
      </w:rPr>
      <w:t xml:space="preserve">| </w:t>
    </w:r>
    <w:r w:rsidR="00E832E6">
      <w:rPr>
        <w:rFonts w:ascii="Space Grotesk Light" w:hAnsi="Space Grotesk Light"/>
      </w:rPr>
      <w:t>Australian Clinical Engineering Services Guide</w:t>
    </w:r>
    <w:r>
      <w:rPr>
        <w:rFonts w:ascii="Space Grotesk Light" w:hAnsi="Space Grotesk Light"/>
      </w:rPr>
      <w:tab/>
    </w:r>
    <w:r>
      <w:rPr>
        <w:rFonts w:ascii="Space Grotesk Light" w:hAnsi="Space Grotesk Light"/>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240994"/>
      <w:docPartObj>
        <w:docPartGallery w:val="Page Numbers (Bottom of Page)"/>
        <w:docPartUnique/>
      </w:docPartObj>
    </w:sdtPr>
    <w:sdtEndPr>
      <w:rPr>
        <w:color w:val="7F7F7F" w:themeColor="background1" w:themeShade="7F"/>
        <w:spacing w:val="60"/>
        <w:lang w:val="en-GB"/>
      </w:rPr>
    </w:sdtEndPr>
    <w:sdtContent>
      <w:p w14:paraId="549CD953" w14:textId="60D761F8" w:rsidR="00E832E6" w:rsidRDefault="00E832E6">
        <w:pPr>
          <w:pStyle w:val="Footer"/>
          <w:pBdr>
            <w:top w:val="single" w:sz="4" w:space="1" w:color="D9D9D9" w:themeColor="background1" w:themeShade="D9"/>
          </w:pBdr>
          <w:jc w:val="right"/>
        </w:pPr>
        <w:r>
          <w:fldChar w:fldCharType="begin"/>
        </w:r>
        <w:r>
          <w:instrText>PAGE   \* MERGEFORMAT</w:instrText>
        </w:r>
        <w:r>
          <w:fldChar w:fldCharType="separate"/>
        </w:r>
        <w:r>
          <w:rPr>
            <w:lang w:val="en-GB"/>
          </w:rPr>
          <w:t>2</w:t>
        </w:r>
        <w:r>
          <w:fldChar w:fldCharType="end"/>
        </w:r>
        <w:r>
          <w:rPr>
            <w:lang w:val="en-GB"/>
          </w:rPr>
          <w:t xml:space="preserve"> | </w:t>
        </w:r>
        <w:r>
          <w:rPr>
            <w:color w:val="7F7F7F" w:themeColor="background1" w:themeShade="7F"/>
            <w:spacing w:val="60"/>
            <w:lang w:val="en-GB"/>
          </w:rPr>
          <w:t>Page</w:t>
        </w:r>
      </w:p>
    </w:sdtContent>
  </w:sdt>
  <w:p w14:paraId="3148E599" w14:textId="77777777" w:rsidR="00E832E6" w:rsidRDefault="00E83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1E687" w14:textId="77777777" w:rsidR="001E2984" w:rsidRDefault="001E2984" w:rsidP="00257FD3">
      <w:pPr>
        <w:spacing w:after="0" w:line="240" w:lineRule="auto"/>
      </w:pPr>
      <w:r>
        <w:separator/>
      </w:r>
    </w:p>
  </w:footnote>
  <w:footnote w:type="continuationSeparator" w:id="0">
    <w:p w14:paraId="3ED0E964" w14:textId="77777777" w:rsidR="001E2984" w:rsidRDefault="001E2984" w:rsidP="00257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527C" w14:textId="6F256CE9" w:rsidR="00867C0D" w:rsidRDefault="001B524F" w:rsidP="00BA2CEB">
    <w:pPr>
      <w:pStyle w:val="Header"/>
      <w:jc w:val="right"/>
    </w:pPr>
    <w:r>
      <w:rPr>
        <w:noProof/>
      </w:rPr>
      <w:drawing>
        <wp:anchor distT="0" distB="0" distL="114300" distR="114300" simplePos="0" relativeHeight="251664384" behindDoc="1" locked="0" layoutInCell="1" allowOverlap="1" wp14:anchorId="3B269904" wp14:editId="7CA5E188">
          <wp:simplePos x="0" y="0"/>
          <wp:positionH relativeFrom="column">
            <wp:posOffset>-66708</wp:posOffset>
          </wp:positionH>
          <wp:positionV relativeFrom="paragraph">
            <wp:posOffset>121920</wp:posOffset>
          </wp:positionV>
          <wp:extent cx="745958" cy="967583"/>
          <wp:effectExtent l="0" t="0" r="3810" b="0"/>
          <wp:wrapNone/>
          <wp:docPr id="1765593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93946" name="Picture 1765593946"/>
                  <pic:cNvPicPr/>
                </pic:nvPicPr>
                <pic:blipFill>
                  <a:blip r:embed="rId1">
                    <a:extLst>
                      <a:ext uri="{28A0092B-C50C-407E-A947-70E740481C1C}">
                        <a14:useLocalDpi xmlns:a14="http://schemas.microsoft.com/office/drawing/2010/main" val="0"/>
                      </a:ext>
                    </a:extLst>
                  </a:blip>
                  <a:stretch>
                    <a:fillRect/>
                  </a:stretch>
                </pic:blipFill>
                <pic:spPr>
                  <a:xfrm>
                    <a:off x="0" y="0"/>
                    <a:ext cx="745958" cy="96758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80B"/>
    <w:multiLevelType w:val="hybridMultilevel"/>
    <w:tmpl w:val="39781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2011F60"/>
    <w:multiLevelType w:val="hybridMultilevel"/>
    <w:tmpl w:val="A894B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521718"/>
    <w:multiLevelType w:val="hybridMultilevel"/>
    <w:tmpl w:val="D5D87A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6716DE"/>
    <w:multiLevelType w:val="hybridMultilevel"/>
    <w:tmpl w:val="7E064C34"/>
    <w:lvl w:ilvl="0" w:tplc="E4542AF8">
      <w:start w:val="1"/>
      <w:numFmt w:val="decimal"/>
      <w:pStyle w:val="EANoListlvl1"/>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36374F8"/>
    <w:multiLevelType w:val="hybridMultilevel"/>
    <w:tmpl w:val="2D207ED8"/>
    <w:lvl w:ilvl="0" w:tplc="C456C6B8">
      <w:start w:val="1"/>
      <w:numFmt w:val="lowerRoman"/>
      <w:pStyle w:val="EANoListlvl3"/>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4F3F763C"/>
    <w:multiLevelType w:val="hybridMultilevel"/>
    <w:tmpl w:val="4DB8FC7A"/>
    <w:lvl w:ilvl="0" w:tplc="0C090001">
      <w:start w:val="1"/>
      <w:numFmt w:val="bullet"/>
      <w:lvlText w:val=""/>
      <w:lvlJc w:val="left"/>
      <w:pPr>
        <w:ind w:left="831" w:hanging="360"/>
      </w:pPr>
      <w:rPr>
        <w:rFonts w:ascii="Symbol" w:hAnsi="Symbol" w:hint="default"/>
      </w:rPr>
    </w:lvl>
    <w:lvl w:ilvl="1" w:tplc="0C090003" w:tentative="1">
      <w:start w:val="1"/>
      <w:numFmt w:val="bullet"/>
      <w:lvlText w:val="o"/>
      <w:lvlJc w:val="left"/>
      <w:pPr>
        <w:ind w:left="1551" w:hanging="360"/>
      </w:pPr>
      <w:rPr>
        <w:rFonts w:ascii="Courier New" w:hAnsi="Courier New" w:cs="Courier New" w:hint="default"/>
      </w:rPr>
    </w:lvl>
    <w:lvl w:ilvl="2" w:tplc="0C090005" w:tentative="1">
      <w:start w:val="1"/>
      <w:numFmt w:val="bullet"/>
      <w:lvlText w:val=""/>
      <w:lvlJc w:val="left"/>
      <w:pPr>
        <w:ind w:left="2271" w:hanging="360"/>
      </w:pPr>
      <w:rPr>
        <w:rFonts w:ascii="Wingdings" w:hAnsi="Wingdings" w:hint="default"/>
      </w:rPr>
    </w:lvl>
    <w:lvl w:ilvl="3" w:tplc="0C090001" w:tentative="1">
      <w:start w:val="1"/>
      <w:numFmt w:val="bullet"/>
      <w:lvlText w:val=""/>
      <w:lvlJc w:val="left"/>
      <w:pPr>
        <w:ind w:left="2991" w:hanging="360"/>
      </w:pPr>
      <w:rPr>
        <w:rFonts w:ascii="Symbol" w:hAnsi="Symbol" w:hint="default"/>
      </w:rPr>
    </w:lvl>
    <w:lvl w:ilvl="4" w:tplc="0C090003" w:tentative="1">
      <w:start w:val="1"/>
      <w:numFmt w:val="bullet"/>
      <w:lvlText w:val="o"/>
      <w:lvlJc w:val="left"/>
      <w:pPr>
        <w:ind w:left="3711" w:hanging="360"/>
      </w:pPr>
      <w:rPr>
        <w:rFonts w:ascii="Courier New" w:hAnsi="Courier New" w:cs="Courier New" w:hint="default"/>
      </w:rPr>
    </w:lvl>
    <w:lvl w:ilvl="5" w:tplc="0C090005" w:tentative="1">
      <w:start w:val="1"/>
      <w:numFmt w:val="bullet"/>
      <w:lvlText w:val=""/>
      <w:lvlJc w:val="left"/>
      <w:pPr>
        <w:ind w:left="4431" w:hanging="360"/>
      </w:pPr>
      <w:rPr>
        <w:rFonts w:ascii="Wingdings" w:hAnsi="Wingdings" w:hint="default"/>
      </w:rPr>
    </w:lvl>
    <w:lvl w:ilvl="6" w:tplc="0C090001" w:tentative="1">
      <w:start w:val="1"/>
      <w:numFmt w:val="bullet"/>
      <w:lvlText w:val=""/>
      <w:lvlJc w:val="left"/>
      <w:pPr>
        <w:ind w:left="5151" w:hanging="360"/>
      </w:pPr>
      <w:rPr>
        <w:rFonts w:ascii="Symbol" w:hAnsi="Symbol" w:hint="default"/>
      </w:rPr>
    </w:lvl>
    <w:lvl w:ilvl="7" w:tplc="0C090003" w:tentative="1">
      <w:start w:val="1"/>
      <w:numFmt w:val="bullet"/>
      <w:lvlText w:val="o"/>
      <w:lvlJc w:val="left"/>
      <w:pPr>
        <w:ind w:left="5871" w:hanging="360"/>
      </w:pPr>
      <w:rPr>
        <w:rFonts w:ascii="Courier New" w:hAnsi="Courier New" w:cs="Courier New" w:hint="default"/>
      </w:rPr>
    </w:lvl>
    <w:lvl w:ilvl="8" w:tplc="0C090005" w:tentative="1">
      <w:start w:val="1"/>
      <w:numFmt w:val="bullet"/>
      <w:lvlText w:val=""/>
      <w:lvlJc w:val="left"/>
      <w:pPr>
        <w:ind w:left="6591" w:hanging="360"/>
      </w:pPr>
      <w:rPr>
        <w:rFonts w:ascii="Wingdings" w:hAnsi="Wingdings" w:hint="default"/>
      </w:rPr>
    </w:lvl>
  </w:abstractNum>
  <w:abstractNum w:abstractNumId="6" w15:restartNumberingAfterBreak="0">
    <w:nsid w:val="52252110"/>
    <w:multiLevelType w:val="hybridMultilevel"/>
    <w:tmpl w:val="5B346B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56E2181"/>
    <w:multiLevelType w:val="hybridMultilevel"/>
    <w:tmpl w:val="2A1E3D3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8074CCD"/>
    <w:multiLevelType w:val="hybridMultilevel"/>
    <w:tmpl w:val="0F3CB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8C3ADF"/>
    <w:multiLevelType w:val="hybridMultilevel"/>
    <w:tmpl w:val="5D04F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2F3565"/>
    <w:multiLevelType w:val="hybridMultilevel"/>
    <w:tmpl w:val="3A7E5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8222B1"/>
    <w:multiLevelType w:val="hybridMultilevel"/>
    <w:tmpl w:val="7874599E"/>
    <w:lvl w:ilvl="0" w:tplc="952891A4">
      <w:start w:val="1"/>
      <w:numFmt w:val="lowerLetter"/>
      <w:pStyle w:val="EANoListlvl2"/>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C611BB5"/>
    <w:multiLevelType w:val="hybridMultilevel"/>
    <w:tmpl w:val="6B94AC96"/>
    <w:lvl w:ilvl="0" w:tplc="84C023B6">
      <w:start w:val="1"/>
      <w:numFmt w:val="bullet"/>
      <w:pStyle w:val="EABulletlvl1"/>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74E25F6F"/>
    <w:multiLevelType w:val="hybridMultilevel"/>
    <w:tmpl w:val="3E023018"/>
    <w:lvl w:ilvl="0" w:tplc="75DC10A0">
      <w:start w:val="1"/>
      <w:numFmt w:val="bullet"/>
      <w:pStyle w:val="EABulletlvl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52014E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552C09"/>
    <w:multiLevelType w:val="hybridMultilevel"/>
    <w:tmpl w:val="363C1134"/>
    <w:lvl w:ilvl="0" w:tplc="5F48B446">
      <w:start w:val="6"/>
      <w:numFmt w:val="bullet"/>
      <w:pStyle w:val="EABulletlvl3"/>
      <w:lvlText w:val="-"/>
      <w:lvlJc w:val="left"/>
      <w:pPr>
        <w:ind w:left="1080" w:hanging="360"/>
      </w:pPr>
      <w:rPr>
        <w:rFonts w:ascii="Lato Light" w:eastAsiaTheme="minorHAnsi" w:hAnsi="Lato Light"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7E955B2C"/>
    <w:multiLevelType w:val="multilevel"/>
    <w:tmpl w:val="F6629AE2"/>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F6C2EBB"/>
    <w:multiLevelType w:val="hybridMultilevel"/>
    <w:tmpl w:val="DB7CDD3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06541876">
    <w:abstractNumId w:val="13"/>
  </w:num>
  <w:num w:numId="2" w16cid:durableId="3938550">
    <w:abstractNumId w:val="15"/>
  </w:num>
  <w:num w:numId="3" w16cid:durableId="821696946">
    <w:abstractNumId w:val="12"/>
  </w:num>
  <w:num w:numId="4" w16cid:durableId="121459897">
    <w:abstractNumId w:val="3"/>
  </w:num>
  <w:num w:numId="5" w16cid:durableId="807892620">
    <w:abstractNumId w:val="11"/>
  </w:num>
  <w:num w:numId="6" w16cid:durableId="1980837246">
    <w:abstractNumId w:val="4"/>
  </w:num>
  <w:num w:numId="7" w16cid:durableId="28456263">
    <w:abstractNumId w:val="7"/>
  </w:num>
  <w:num w:numId="8" w16cid:durableId="1990285883">
    <w:abstractNumId w:val="14"/>
  </w:num>
  <w:num w:numId="9" w16cid:durableId="93670435">
    <w:abstractNumId w:val="16"/>
  </w:num>
  <w:num w:numId="10" w16cid:durableId="593512408">
    <w:abstractNumId w:val="6"/>
  </w:num>
  <w:num w:numId="11" w16cid:durableId="804741121">
    <w:abstractNumId w:val="2"/>
  </w:num>
  <w:num w:numId="12" w16cid:durableId="1136946799">
    <w:abstractNumId w:val="9"/>
  </w:num>
  <w:num w:numId="13" w16cid:durableId="404762819">
    <w:abstractNumId w:val="5"/>
  </w:num>
  <w:num w:numId="14" w16cid:durableId="224075728">
    <w:abstractNumId w:val="1"/>
  </w:num>
  <w:num w:numId="15" w16cid:durableId="1974752888">
    <w:abstractNumId w:val="0"/>
  </w:num>
  <w:num w:numId="16" w16cid:durableId="1096363031">
    <w:abstractNumId w:val="10"/>
  </w:num>
  <w:num w:numId="17" w16cid:durableId="1261527394">
    <w:abstractNumId w:val="17"/>
  </w:num>
  <w:num w:numId="18" w16cid:durableId="11600767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FD3"/>
    <w:rsid w:val="00084220"/>
    <w:rsid w:val="000D7CDD"/>
    <w:rsid w:val="00140A61"/>
    <w:rsid w:val="001B524F"/>
    <w:rsid w:val="001E2984"/>
    <w:rsid w:val="002260F6"/>
    <w:rsid w:val="002418E5"/>
    <w:rsid w:val="00252BA6"/>
    <w:rsid w:val="00257FD3"/>
    <w:rsid w:val="002F30EF"/>
    <w:rsid w:val="00337BC0"/>
    <w:rsid w:val="00426037"/>
    <w:rsid w:val="0048184D"/>
    <w:rsid w:val="004B206F"/>
    <w:rsid w:val="004E4C2E"/>
    <w:rsid w:val="00560C68"/>
    <w:rsid w:val="0058125D"/>
    <w:rsid w:val="005E1CF3"/>
    <w:rsid w:val="006D21B0"/>
    <w:rsid w:val="00792017"/>
    <w:rsid w:val="00867C0D"/>
    <w:rsid w:val="00943F01"/>
    <w:rsid w:val="00985187"/>
    <w:rsid w:val="00A65F66"/>
    <w:rsid w:val="00A77461"/>
    <w:rsid w:val="00AC76A7"/>
    <w:rsid w:val="00B4788C"/>
    <w:rsid w:val="00B877DA"/>
    <w:rsid w:val="00BA2CEB"/>
    <w:rsid w:val="00BC651A"/>
    <w:rsid w:val="00C426AC"/>
    <w:rsid w:val="00C7499C"/>
    <w:rsid w:val="00C772BF"/>
    <w:rsid w:val="00CA24E7"/>
    <w:rsid w:val="00CB6BFB"/>
    <w:rsid w:val="00CC13CE"/>
    <w:rsid w:val="00E317AD"/>
    <w:rsid w:val="00E832E6"/>
    <w:rsid w:val="00F04B3A"/>
    <w:rsid w:val="00F1547D"/>
    <w:rsid w:val="00F24F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B19AB"/>
  <w15:chartTrackingRefBased/>
  <w15:docId w15:val="{E057956F-D0E7-43E7-9D96-6C91F9D3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017"/>
    <w:rPr>
      <w:rFonts w:ascii="Lato" w:hAnsi="Lato"/>
      <w:sz w:val="20"/>
    </w:rPr>
  </w:style>
  <w:style w:type="paragraph" w:styleId="Heading1">
    <w:name w:val="heading 1"/>
    <w:basedOn w:val="Normal"/>
    <w:next w:val="Normal"/>
    <w:link w:val="Heading1Char"/>
    <w:uiPriority w:val="9"/>
    <w:qFormat/>
    <w:rsid w:val="00985187"/>
    <w:pPr>
      <w:keepNext/>
      <w:keepLines/>
      <w:spacing w:before="400" w:after="40" w:line="240" w:lineRule="auto"/>
      <w:outlineLvl w:val="0"/>
    </w:pPr>
    <w:rPr>
      <w:rFonts w:ascii="Space Grotesk" w:eastAsiaTheme="majorEastAsia" w:hAnsi="Space Grotesk" w:cstheme="majorBidi"/>
      <w:color w:val="ED1C24"/>
      <w:sz w:val="52"/>
      <w:szCs w:val="36"/>
    </w:rPr>
  </w:style>
  <w:style w:type="paragraph" w:styleId="Heading2">
    <w:name w:val="heading 2"/>
    <w:basedOn w:val="Normal"/>
    <w:next w:val="Normal"/>
    <w:link w:val="Heading2Char"/>
    <w:uiPriority w:val="9"/>
    <w:unhideWhenUsed/>
    <w:qFormat/>
    <w:rsid w:val="00985187"/>
    <w:pPr>
      <w:keepNext/>
      <w:keepLines/>
      <w:spacing w:before="40" w:after="0" w:line="240" w:lineRule="auto"/>
      <w:outlineLvl w:val="1"/>
    </w:pPr>
    <w:rPr>
      <w:rFonts w:ascii="Space Grotesk Medium" w:eastAsiaTheme="majorEastAsia" w:hAnsi="Space Grotesk Medium" w:cstheme="majorBidi"/>
      <w:color w:val="ED1C24"/>
      <w:sz w:val="36"/>
      <w:szCs w:val="32"/>
    </w:rPr>
  </w:style>
  <w:style w:type="paragraph" w:styleId="Heading3">
    <w:name w:val="heading 3"/>
    <w:basedOn w:val="Normal"/>
    <w:next w:val="Normal"/>
    <w:link w:val="Heading3Char"/>
    <w:uiPriority w:val="9"/>
    <w:unhideWhenUsed/>
    <w:qFormat/>
    <w:rsid w:val="00985187"/>
    <w:pPr>
      <w:keepNext/>
      <w:keepLines/>
      <w:spacing w:before="40" w:after="0" w:line="240" w:lineRule="auto"/>
      <w:outlineLvl w:val="2"/>
    </w:pPr>
    <w:rPr>
      <w:rFonts w:ascii="Space Grotesk Medium" w:eastAsiaTheme="majorEastAsia" w:hAnsi="Space Grotesk Medium" w:cstheme="majorBidi"/>
      <w:color w:val="ED1C24"/>
      <w:sz w:val="28"/>
      <w:szCs w:val="28"/>
    </w:rPr>
  </w:style>
  <w:style w:type="paragraph" w:styleId="Heading4">
    <w:name w:val="heading 4"/>
    <w:basedOn w:val="Normal"/>
    <w:next w:val="Normal"/>
    <w:link w:val="Heading4Char"/>
    <w:uiPriority w:val="9"/>
    <w:unhideWhenUsed/>
    <w:qFormat/>
    <w:rsid w:val="00985187"/>
    <w:pPr>
      <w:keepNext/>
      <w:keepLines/>
      <w:spacing w:before="40" w:after="0"/>
      <w:outlineLvl w:val="3"/>
    </w:pPr>
    <w:rPr>
      <w:rFonts w:ascii="Lato Black" w:eastAsiaTheme="majorEastAsia" w:hAnsi="Lato Black" w:cstheme="majorBidi"/>
      <w:color w:val="000000" w:themeColor="text1"/>
      <w:sz w:val="24"/>
      <w:szCs w:val="24"/>
    </w:rPr>
  </w:style>
  <w:style w:type="paragraph" w:styleId="Heading5">
    <w:name w:val="heading 5"/>
    <w:basedOn w:val="Normal"/>
    <w:next w:val="Normal"/>
    <w:link w:val="Heading5Char"/>
    <w:uiPriority w:val="9"/>
    <w:unhideWhenUsed/>
    <w:qFormat/>
    <w:rsid w:val="00985187"/>
    <w:pPr>
      <w:keepNext/>
      <w:keepLines/>
      <w:spacing w:before="40" w:after="0"/>
      <w:outlineLvl w:val="4"/>
    </w:pPr>
    <w:rPr>
      <w:rFonts w:ascii="Lato SemiBold" w:eastAsiaTheme="majorEastAsia" w:hAnsi="Lato SemiBold" w:cstheme="majorBidi"/>
      <w:caps/>
      <w:color w:val="000000" w:themeColor="text1"/>
    </w:rPr>
  </w:style>
  <w:style w:type="paragraph" w:styleId="Heading6">
    <w:name w:val="heading 6"/>
    <w:basedOn w:val="Normal"/>
    <w:next w:val="Normal"/>
    <w:link w:val="Heading6Char"/>
    <w:uiPriority w:val="9"/>
    <w:semiHidden/>
    <w:unhideWhenUsed/>
    <w:qFormat/>
    <w:rsid w:val="00257FD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257FD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257FD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257FD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187"/>
    <w:rPr>
      <w:rFonts w:ascii="Space Grotesk" w:eastAsiaTheme="majorEastAsia" w:hAnsi="Space Grotesk" w:cstheme="majorBidi"/>
      <w:color w:val="ED1C24"/>
      <w:sz w:val="52"/>
      <w:szCs w:val="36"/>
    </w:rPr>
  </w:style>
  <w:style w:type="paragraph" w:styleId="TOCHeading">
    <w:name w:val="TOC Heading"/>
    <w:basedOn w:val="Heading1"/>
    <w:next w:val="Normal"/>
    <w:uiPriority w:val="39"/>
    <w:unhideWhenUsed/>
    <w:qFormat/>
    <w:rsid w:val="00257FD3"/>
    <w:pPr>
      <w:outlineLvl w:val="9"/>
    </w:pPr>
  </w:style>
  <w:style w:type="character" w:customStyle="1" w:styleId="Heading2Char">
    <w:name w:val="Heading 2 Char"/>
    <w:basedOn w:val="DefaultParagraphFont"/>
    <w:link w:val="Heading2"/>
    <w:uiPriority w:val="9"/>
    <w:rsid w:val="00985187"/>
    <w:rPr>
      <w:rFonts w:ascii="Space Grotesk Medium" w:eastAsiaTheme="majorEastAsia" w:hAnsi="Space Grotesk Medium" w:cstheme="majorBidi"/>
      <w:color w:val="ED1C24"/>
      <w:sz w:val="36"/>
      <w:szCs w:val="32"/>
    </w:rPr>
  </w:style>
  <w:style w:type="character" w:customStyle="1" w:styleId="Heading3Char">
    <w:name w:val="Heading 3 Char"/>
    <w:basedOn w:val="DefaultParagraphFont"/>
    <w:link w:val="Heading3"/>
    <w:uiPriority w:val="9"/>
    <w:rsid w:val="00985187"/>
    <w:rPr>
      <w:rFonts w:ascii="Space Grotesk Medium" w:eastAsiaTheme="majorEastAsia" w:hAnsi="Space Grotesk Medium" w:cstheme="majorBidi"/>
      <w:color w:val="ED1C24"/>
      <w:sz w:val="28"/>
      <w:szCs w:val="28"/>
    </w:rPr>
  </w:style>
  <w:style w:type="character" w:customStyle="1" w:styleId="Heading4Char">
    <w:name w:val="Heading 4 Char"/>
    <w:basedOn w:val="DefaultParagraphFont"/>
    <w:link w:val="Heading4"/>
    <w:uiPriority w:val="9"/>
    <w:rsid w:val="00985187"/>
    <w:rPr>
      <w:rFonts w:ascii="Lato Black" w:eastAsiaTheme="majorEastAsia" w:hAnsi="Lato Black" w:cstheme="majorBidi"/>
      <w:color w:val="000000" w:themeColor="text1"/>
      <w:sz w:val="24"/>
      <w:szCs w:val="24"/>
    </w:rPr>
  </w:style>
  <w:style w:type="character" w:customStyle="1" w:styleId="Heading5Char">
    <w:name w:val="Heading 5 Char"/>
    <w:basedOn w:val="DefaultParagraphFont"/>
    <w:link w:val="Heading5"/>
    <w:uiPriority w:val="9"/>
    <w:rsid w:val="00985187"/>
    <w:rPr>
      <w:rFonts w:ascii="Lato SemiBold" w:eastAsiaTheme="majorEastAsia" w:hAnsi="Lato SemiBold" w:cstheme="majorBidi"/>
      <w:caps/>
      <w:color w:val="000000" w:themeColor="text1"/>
      <w:sz w:val="20"/>
    </w:rPr>
  </w:style>
  <w:style w:type="character" w:customStyle="1" w:styleId="Heading6Char">
    <w:name w:val="Heading 6 Char"/>
    <w:basedOn w:val="DefaultParagraphFont"/>
    <w:link w:val="Heading6"/>
    <w:uiPriority w:val="9"/>
    <w:semiHidden/>
    <w:rsid w:val="00257FD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257FD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257FD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257FD3"/>
    <w:rPr>
      <w:rFonts w:asciiTheme="majorHAnsi" w:eastAsiaTheme="majorEastAsia" w:hAnsiTheme="majorHAnsi" w:cstheme="majorBidi"/>
      <w:i/>
      <w:iCs/>
      <w:color w:val="1F3864" w:themeColor="accent1" w:themeShade="80"/>
    </w:rPr>
  </w:style>
  <w:style w:type="paragraph" w:styleId="Caption">
    <w:name w:val="caption"/>
    <w:basedOn w:val="Normal"/>
    <w:next w:val="Normal"/>
    <w:link w:val="CaptionChar"/>
    <w:uiPriority w:val="35"/>
    <w:unhideWhenUsed/>
    <w:qFormat/>
    <w:rsid w:val="00257FD3"/>
    <w:pPr>
      <w:spacing w:line="240" w:lineRule="auto"/>
    </w:pPr>
    <w:rPr>
      <w:b/>
      <w:bCs/>
      <w:smallCaps/>
      <w:color w:val="44546A" w:themeColor="text2"/>
    </w:rPr>
  </w:style>
  <w:style w:type="paragraph" w:styleId="Title">
    <w:name w:val="Title"/>
    <w:basedOn w:val="Normal"/>
    <w:next w:val="Normal"/>
    <w:link w:val="TitleChar"/>
    <w:uiPriority w:val="10"/>
    <w:qFormat/>
    <w:rsid w:val="00257FD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57FD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57FD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257FD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257FD3"/>
    <w:rPr>
      <w:b/>
      <w:bCs/>
    </w:rPr>
  </w:style>
  <w:style w:type="character" w:styleId="Emphasis">
    <w:name w:val="Emphasis"/>
    <w:basedOn w:val="DefaultParagraphFont"/>
    <w:uiPriority w:val="20"/>
    <w:qFormat/>
    <w:rsid w:val="00257FD3"/>
    <w:rPr>
      <w:i/>
      <w:iCs/>
    </w:rPr>
  </w:style>
  <w:style w:type="paragraph" w:styleId="NoSpacing">
    <w:name w:val="No Spacing"/>
    <w:uiPriority w:val="1"/>
    <w:qFormat/>
    <w:rsid w:val="00257FD3"/>
    <w:pPr>
      <w:spacing w:after="0" w:line="240" w:lineRule="auto"/>
    </w:pPr>
  </w:style>
  <w:style w:type="paragraph" w:styleId="Quote">
    <w:name w:val="Quote"/>
    <w:basedOn w:val="Normal"/>
    <w:next w:val="Normal"/>
    <w:link w:val="QuoteChar"/>
    <w:uiPriority w:val="29"/>
    <w:qFormat/>
    <w:rsid w:val="00257FD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57FD3"/>
    <w:rPr>
      <w:color w:val="44546A" w:themeColor="text2"/>
      <w:sz w:val="24"/>
      <w:szCs w:val="24"/>
    </w:rPr>
  </w:style>
  <w:style w:type="paragraph" w:styleId="IntenseQuote">
    <w:name w:val="Intense Quote"/>
    <w:basedOn w:val="Normal"/>
    <w:next w:val="Normal"/>
    <w:link w:val="IntenseQuoteChar"/>
    <w:uiPriority w:val="30"/>
    <w:qFormat/>
    <w:rsid w:val="00257FD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57FD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57FD3"/>
    <w:rPr>
      <w:i/>
      <w:iCs/>
      <w:color w:val="595959" w:themeColor="text1" w:themeTint="A6"/>
    </w:rPr>
  </w:style>
  <w:style w:type="character" w:styleId="IntenseEmphasis">
    <w:name w:val="Intense Emphasis"/>
    <w:basedOn w:val="DefaultParagraphFont"/>
    <w:uiPriority w:val="21"/>
    <w:qFormat/>
    <w:rsid w:val="00792017"/>
    <w:rPr>
      <w:rFonts w:ascii="Lato" w:hAnsi="Lato"/>
      <w:b/>
      <w:bCs/>
      <w:i/>
      <w:iCs/>
      <w:sz w:val="20"/>
    </w:rPr>
  </w:style>
  <w:style w:type="character" w:styleId="SubtleReference">
    <w:name w:val="Subtle Reference"/>
    <w:basedOn w:val="DefaultParagraphFont"/>
    <w:uiPriority w:val="31"/>
    <w:qFormat/>
    <w:rsid w:val="00257FD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57FD3"/>
    <w:rPr>
      <w:b/>
      <w:bCs/>
      <w:smallCaps/>
      <w:color w:val="44546A" w:themeColor="text2"/>
      <w:u w:val="single"/>
    </w:rPr>
  </w:style>
  <w:style w:type="character" w:styleId="BookTitle">
    <w:name w:val="Book Title"/>
    <w:basedOn w:val="DefaultParagraphFont"/>
    <w:uiPriority w:val="33"/>
    <w:qFormat/>
    <w:rsid w:val="00985187"/>
    <w:rPr>
      <w:rFonts w:ascii="Space Grotesk Medium" w:hAnsi="Space Grotesk Medium"/>
      <w:b w:val="0"/>
      <w:bCs/>
      <w:i w:val="0"/>
      <w:iCs/>
      <w:color w:val="ED1C24"/>
      <w:spacing w:val="5"/>
      <w:sz w:val="32"/>
    </w:rPr>
  </w:style>
  <w:style w:type="paragraph" w:styleId="Header">
    <w:name w:val="header"/>
    <w:basedOn w:val="Normal"/>
    <w:link w:val="HeaderChar"/>
    <w:uiPriority w:val="99"/>
    <w:unhideWhenUsed/>
    <w:rsid w:val="00257F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FD3"/>
  </w:style>
  <w:style w:type="paragraph" w:styleId="Footer">
    <w:name w:val="footer"/>
    <w:basedOn w:val="Normal"/>
    <w:link w:val="FooterChar"/>
    <w:uiPriority w:val="99"/>
    <w:unhideWhenUsed/>
    <w:rsid w:val="004E4C2E"/>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4E4C2E"/>
    <w:rPr>
      <w:rFonts w:ascii="Lato" w:hAnsi="Lato"/>
      <w:sz w:val="16"/>
    </w:rPr>
  </w:style>
  <w:style w:type="paragraph" w:customStyle="1" w:styleId="NormalIntended">
    <w:name w:val="Normal Intended"/>
    <w:basedOn w:val="Normal"/>
    <w:link w:val="NormalIntendedChar"/>
    <w:qFormat/>
    <w:rsid w:val="00792017"/>
    <w:pPr>
      <w:ind w:left="720"/>
    </w:pPr>
  </w:style>
  <w:style w:type="paragraph" w:styleId="TOC1">
    <w:name w:val="toc 1"/>
    <w:basedOn w:val="Normal"/>
    <w:next w:val="Normal"/>
    <w:autoRedefine/>
    <w:uiPriority w:val="39"/>
    <w:unhideWhenUsed/>
    <w:rsid w:val="00E832E6"/>
    <w:pPr>
      <w:spacing w:after="100"/>
    </w:pPr>
  </w:style>
  <w:style w:type="character" w:customStyle="1" w:styleId="NormalIntendedChar">
    <w:name w:val="Normal Intended Char"/>
    <w:basedOn w:val="DefaultParagraphFont"/>
    <w:link w:val="NormalIntended"/>
    <w:rsid w:val="00792017"/>
    <w:rPr>
      <w:rFonts w:ascii="Lato" w:hAnsi="Lato"/>
      <w:sz w:val="20"/>
    </w:rPr>
  </w:style>
  <w:style w:type="paragraph" w:styleId="TOC2">
    <w:name w:val="toc 2"/>
    <w:basedOn w:val="Normal"/>
    <w:next w:val="Normal"/>
    <w:autoRedefine/>
    <w:uiPriority w:val="39"/>
    <w:unhideWhenUsed/>
    <w:rsid w:val="00792017"/>
    <w:pPr>
      <w:spacing w:after="100"/>
      <w:ind w:left="200"/>
    </w:pPr>
  </w:style>
  <w:style w:type="paragraph" w:styleId="TOC3">
    <w:name w:val="toc 3"/>
    <w:basedOn w:val="Normal"/>
    <w:next w:val="Normal"/>
    <w:autoRedefine/>
    <w:uiPriority w:val="39"/>
    <w:unhideWhenUsed/>
    <w:rsid w:val="00792017"/>
    <w:pPr>
      <w:spacing w:after="100"/>
      <w:ind w:left="400"/>
    </w:pPr>
  </w:style>
  <w:style w:type="character" w:styleId="Hyperlink">
    <w:name w:val="Hyperlink"/>
    <w:basedOn w:val="DefaultParagraphFont"/>
    <w:uiPriority w:val="99"/>
    <w:unhideWhenUsed/>
    <w:rsid w:val="00792017"/>
    <w:rPr>
      <w:color w:val="0563C1" w:themeColor="hyperlink"/>
      <w:u w:val="single"/>
    </w:rPr>
  </w:style>
  <w:style w:type="paragraph" w:customStyle="1" w:styleId="EABulletlvl1">
    <w:name w:val="EA_Bullet_lvl_1"/>
    <w:basedOn w:val="Normal"/>
    <w:link w:val="EABulletlvl1Char"/>
    <w:qFormat/>
    <w:rsid w:val="004E4C2E"/>
    <w:pPr>
      <w:numPr>
        <w:numId w:val="3"/>
      </w:numPr>
      <w:suppressAutoHyphens/>
      <w:spacing w:before="240" w:after="120" w:line="240" w:lineRule="atLeast"/>
    </w:pPr>
    <w:rPr>
      <w:rFonts w:eastAsiaTheme="minorHAnsi" w:cs="Lato"/>
      <w:bCs/>
      <w:iCs/>
      <w:color w:val="000000" w:themeColor="text1"/>
      <w:szCs w:val="18"/>
    </w:rPr>
  </w:style>
  <w:style w:type="paragraph" w:customStyle="1" w:styleId="EABulletlvl2">
    <w:name w:val="EA_Bullet_lvl_2"/>
    <w:basedOn w:val="Normal"/>
    <w:link w:val="EABulletlvl2Char"/>
    <w:qFormat/>
    <w:rsid w:val="004E4C2E"/>
    <w:pPr>
      <w:numPr>
        <w:numId w:val="1"/>
      </w:numPr>
      <w:suppressAutoHyphens/>
      <w:spacing w:before="240" w:after="120" w:line="240" w:lineRule="atLeast"/>
    </w:pPr>
    <w:rPr>
      <w:rFonts w:eastAsiaTheme="minorHAnsi" w:cs="Lato"/>
      <w:bCs/>
      <w:iCs/>
      <w:color w:val="000000" w:themeColor="text1"/>
      <w:szCs w:val="18"/>
    </w:rPr>
  </w:style>
  <w:style w:type="character" w:customStyle="1" w:styleId="EABulletlvl1Char">
    <w:name w:val="EA_Bullet_lvl_1 Char"/>
    <w:basedOn w:val="DefaultParagraphFont"/>
    <w:link w:val="EABulletlvl1"/>
    <w:rsid w:val="004E4C2E"/>
    <w:rPr>
      <w:rFonts w:ascii="Lato" w:eastAsiaTheme="minorHAnsi" w:hAnsi="Lato" w:cs="Lato"/>
      <w:bCs/>
      <w:iCs/>
      <w:color w:val="000000" w:themeColor="text1"/>
      <w:sz w:val="20"/>
      <w:szCs w:val="18"/>
    </w:rPr>
  </w:style>
  <w:style w:type="paragraph" w:customStyle="1" w:styleId="EABulletlvl3">
    <w:name w:val="EA_Bullet_lvl_3"/>
    <w:basedOn w:val="Normal"/>
    <w:link w:val="EABulletlvl3Char"/>
    <w:qFormat/>
    <w:rsid w:val="004E4C2E"/>
    <w:pPr>
      <w:numPr>
        <w:numId w:val="2"/>
      </w:numPr>
      <w:suppressAutoHyphens/>
      <w:spacing w:before="240" w:after="120" w:line="240" w:lineRule="atLeast"/>
    </w:pPr>
    <w:rPr>
      <w:rFonts w:eastAsiaTheme="minorHAnsi" w:cs="Lato"/>
      <w:bCs/>
      <w:iCs/>
      <w:color w:val="000000" w:themeColor="text1"/>
      <w:szCs w:val="18"/>
    </w:rPr>
  </w:style>
  <w:style w:type="character" w:customStyle="1" w:styleId="EABulletlvl2Char">
    <w:name w:val="EA_Bullet_lvl_2 Char"/>
    <w:basedOn w:val="DefaultParagraphFont"/>
    <w:link w:val="EABulletlvl2"/>
    <w:rsid w:val="004E4C2E"/>
    <w:rPr>
      <w:rFonts w:ascii="Lato" w:eastAsiaTheme="minorHAnsi" w:hAnsi="Lato" w:cs="Lato"/>
      <w:bCs/>
      <w:iCs/>
      <w:color w:val="000000" w:themeColor="text1"/>
      <w:sz w:val="20"/>
      <w:szCs w:val="18"/>
    </w:rPr>
  </w:style>
  <w:style w:type="paragraph" w:customStyle="1" w:styleId="EANoListlvl1">
    <w:name w:val="EA_No.List_lvl_1"/>
    <w:basedOn w:val="Normal"/>
    <w:link w:val="EANoListlvl1Char"/>
    <w:qFormat/>
    <w:rsid w:val="004E4C2E"/>
    <w:pPr>
      <w:numPr>
        <w:numId w:val="4"/>
      </w:numPr>
      <w:suppressAutoHyphens/>
      <w:spacing w:before="240" w:after="120" w:line="240" w:lineRule="atLeast"/>
    </w:pPr>
    <w:rPr>
      <w:rFonts w:eastAsiaTheme="minorHAnsi" w:cs="Lato"/>
      <w:bCs/>
      <w:iCs/>
      <w:color w:val="000000" w:themeColor="text1"/>
      <w:szCs w:val="18"/>
    </w:rPr>
  </w:style>
  <w:style w:type="character" w:customStyle="1" w:styleId="EABulletlvl3Char">
    <w:name w:val="EA_Bullet_lvl_3 Char"/>
    <w:basedOn w:val="DefaultParagraphFont"/>
    <w:link w:val="EABulletlvl3"/>
    <w:rsid w:val="004E4C2E"/>
    <w:rPr>
      <w:rFonts w:ascii="Lato" w:eastAsiaTheme="minorHAnsi" w:hAnsi="Lato" w:cs="Lato"/>
      <w:bCs/>
      <w:iCs/>
      <w:color w:val="000000" w:themeColor="text1"/>
      <w:sz w:val="20"/>
      <w:szCs w:val="18"/>
    </w:rPr>
  </w:style>
  <w:style w:type="paragraph" w:customStyle="1" w:styleId="EANoListlvl2">
    <w:name w:val="EA_No.List_lvl_2"/>
    <w:basedOn w:val="Normal"/>
    <w:link w:val="EANoListlvl2Char"/>
    <w:qFormat/>
    <w:rsid w:val="004E4C2E"/>
    <w:pPr>
      <w:numPr>
        <w:numId w:val="5"/>
      </w:numPr>
      <w:suppressAutoHyphens/>
      <w:spacing w:before="240" w:after="120" w:line="240" w:lineRule="atLeast"/>
    </w:pPr>
    <w:rPr>
      <w:rFonts w:eastAsiaTheme="minorHAnsi" w:cs="Lato"/>
      <w:bCs/>
      <w:iCs/>
      <w:color w:val="000000" w:themeColor="text1"/>
      <w:szCs w:val="18"/>
    </w:rPr>
  </w:style>
  <w:style w:type="character" w:customStyle="1" w:styleId="EANoListlvl1Char">
    <w:name w:val="EA_No.List_lvl_1 Char"/>
    <w:basedOn w:val="DefaultParagraphFont"/>
    <w:link w:val="EANoListlvl1"/>
    <w:rsid w:val="004E4C2E"/>
    <w:rPr>
      <w:rFonts w:ascii="Lato" w:eastAsiaTheme="minorHAnsi" w:hAnsi="Lato" w:cs="Lato"/>
      <w:bCs/>
      <w:iCs/>
      <w:color w:val="000000" w:themeColor="text1"/>
      <w:sz w:val="20"/>
      <w:szCs w:val="18"/>
    </w:rPr>
  </w:style>
  <w:style w:type="paragraph" w:customStyle="1" w:styleId="EANoListlvl3">
    <w:name w:val="EA_No.List_lvl_3"/>
    <w:basedOn w:val="Normal"/>
    <w:link w:val="EANoListlvl3Char"/>
    <w:qFormat/>
    <w:rsid w:val="004E4C2E"/>
    <w:pPr>
      <w:numPr>
        <w:numId w:val="6"/>
      </w:numPr>
      <w:suppressAutoHyphens/>
      <w:spacing w:before="240" w:after="120" w:line="240" w:lineRule="atLeast"/>
    </w:pPr>
    <w:rPr>
      <w:rFonts w:eastAsiaTheme="minorHAnsi" w:cs="Lato"/>
      <w:bCs/>
      <w:iCs/>
      <w:color w:val="000000" w:themeColor="text1"/>
      <w:szCs w:val="18"/>
    </w:rPr>
  </w:style>
  <w:style w:type="character" w:customStyle="1" w:styleId="EANoListlvl2Char">
    <w:name w:val="EA_No.List_lvl_2 Char"/>
    <w:basedOn w:val="DefaultParagraphFont"/>
    <w:link w:val="EANoListlvl2"/>
    <w:rsid w:val="004E4C2E"/>
    <w:rPr>
      <w:rFonts w:ascii="Lato" w:eastAsiaTheme="minorHAnsi" w:hAnsi="Lato" w:cs="Lato"/>
      <w:bCs/>
      <w:iCs/>
      <w:color w:val="000000" w:themeColor="text1"/>
      <w:sz w:val="20"/>
      <w:szCs w:val="18"/>
    </w:rPr>
  </w:style>
  <w:style w:type="character" w:customStyle="1" w:styleId="EANoListlvl3Char">
    <w:name w:val="EA_No.List_lvl_3 Char"/>
    <w:basedOn w:val="DefaultParagraphFont"/>
    <w:link w:val="EANoListlvl3"/>
    <w:rsid w:val="004E4C2E"/>
    <w:rPr>
      <w:rFonts w:ascii="Lato" w:eastAsiaTheme="minorHAnsi" w:hAnsi="Lato" w:cs="Lato"/>
      <w:bCs/>
      <w:iCs/>
      <w:color w:val="000000" w:themeColor="text1"/>
      <w:sz w:val="20"/>
      <w:szCs w:val="18"/>
    </w:rPr>
  </w:style>
  <w:style w:type="table" w:customStyle="1" w:styleId="EATable1">
    <w:name w:val="EA Table 1"/>
    <w:basedOn w:val="TableNormal"/>
    <w:uiPriority w:val="99"/>
    <w:rsid w:val="002260F6"/>
    <w:pPr>
      <w:spacing w:after="0" w:line="240" w:lineRule="auto"/>
    </w:pPr>
    <w:rPr>
      <w:rFonts w:eastAsiaTheme="minorHAnsi"/>
      <w:sz w:val="18"/>
    </w:rPr>
    <w:tblPr>
      <w:tblBorders>
        <w:top w:val="single" w:sz="4" w:space="0" w:color="808080" w:themeColor="background1" w:themeShade="80"/>
        <w:bottom w:val="single" w:sz="4" w:space="0" w:color="808080" w:themeColor="background1" w:themeShade="80"/>
        <w:insideH w:val="single" w:sz="4" w:space="0" w:color="808080" w:themeColor="background1" w:themeShade="80"/>
      </w:tblBorders>
      <w:tblCellMar>
        <w:left w:w="57" w:type="dxa"/>
        <w:right w:w="57" w:type="dxa"/>
      </w:tblCellMar>
    </w:tblPr>
    <w:tblStylePr w:type="firstRow">
      <w:rPr>
        <w:b/>
      </w:rPr>
      <w:tblPr/>
      <w:trPr>
        <w:tblHeader/>
      </w:trPr>
      <w:tcPr>
        <w:shd w:val="clear" w:color="auto" w:fill="E7E6E6" w:themeFill="background2"/>
      </w:tcPr>
    </w:tblStylePr>
  </w:style>
  <w:style w:type="paragraph" w:customStyle="1" w:styleId="EATableContent">
    <w:name w:val="EA_Table_Content"/>
    <w:basedOn w:val="Caption"/>
    <w:link w:val="EATableContentChar"/>
    <w:qFormat/>
    <w:rsid w:val="002260F6"/>
    <w:pPr>
      <w:suppressAutoHyphens/>
      <w:spacing w:before="240" w:after="120" w:line="240" w:lineRule="atLeast"/>
    </w:pPr>
    <w:rPr>
      <w:rFonts w:eastAsiaTheme="minorHAnsi" w:cs="Lato"/>
      <w:b w:val="0"/>
      <w:iCs/>
      <w:smallCaps w:val="0"/>
      <w:color w:val="000000" w:themeColor="text1"/>
      <w:sz w:val="18"/>
      <w:szCs w:val="18"/>
    </w:rPr>
  </w:style>
  <w:style w:type="paragraph" w:customStyle="1" w:styleId="EATableHeader">
    <w:name w:val="EA_Table Header"/>
    <w:basedOn w:val="EATableContent"/>
    <w:link w:val="EATableHeaderChar"/>
    <w:qFormat/>
    <w:rsid w:val="002260F6"/>
    <w:rPr>
      <w:rFonts w:ascii="Lato Black" w:hAnsi="Lato Black"/>
      <w:bCs w:val="0"/>
    </w:rPr>
  </w:style>
  <w:style w:type="character" w:customStyle="1" w:styleId="EATableContentChar">
    <w:name w:val="EA_Table_Content Char"/>
    <w:basedOn w:val="DefaultParagraphFont"/>
    <w:link w:val="EATableContent"/>
    <w:rsid w:val="002260F6"/>
    <w:rPr>
      <w:rFonts w:ascii="Lato" w:eastAsiaTheme="minorHAnsi" w:hAnsi="Lato" w:cs="Lato"/>
      <w:bCs/>
      <w:iCs/>
      <w:color w:val="000000" w:themeColor="text1"/>
      <w:sz w:val="18"/>
      <w:szCs w:val="18"/>
    </w:rPr>
  </w:style>
  <w:style w:type="character" w:customStyle="1" w:styleId="EATableHeaderChar">
    <w:name w:val="EA_Table Header Char"/>
    <w:basedOn w:val="EATableContentChar"/>
    <w:link w:val="EATableHeader"/>
    <w:rsid w:val="002260F6"/>
    <w:rPr>
      <w:rFonts w:ascii="Lato Black" w:eastAsiaTheme="minorHAnsi" w:hAnsi="Lato Black" w:cs="Lato"/>
      <w:bCs w:val="0"/>
      <w:iCs/>
      <w:color w:val="000000" w:themeColor="text1"/>
      <w:sz w:val="18"/>
      <w:szCs w:val="18"/>
    </w:rPr>
  </w:style>
  <w:style w:type="paragraph" w:customStyle="1" w:styleId="EATableHeading">
    <w:name w:val="EA_Table Heading"/>
    <w:basedOn w:val="Normal"/>
    <w:link w:val="EATableHeadingChar"/>
    <w:qFormat/>
    <w:rsid w:val="002260F6"/>
    <w:pPr>
      <w:suppressAutoHyphens/>
      <w:spacing w:before="240" w:after="120" w:line="240" w:lineRule="atLeast"/>
    </w:pPr>
    <w:rPr>
      <w:rFonts w:eastAsiaTheme="minorHAnsi" w:cs="Lato"/>
      <w:iCs/>
      <w:color w:val="ED1C24"/>
      <w:sz w:val="24"/>
      <w:szCs w:val="24"/>
    </w:rPr>
  </w:style>
  <w:style w:type="character" w:customStyle="1" w:styleId="EATableHeadingChar">
    <w:name w:val="EA_Table Heading Char"/>
    <w:basedOn w:val="DefaultParagraphFont"/>
    <w:link w:val="EATableHeading"/>
    <w:rsid w:val="002260F6"/>
    <w:rPr>
      <w:rFonts w:ascii="Lato" w:eastAsiaTheme="minorHAnsi" w:hAnsi="Lato" w:cs="Lato"/>
      <w:iCs/>
      <w:color w:val="ED1C24"/>
      <w:sz w:val="24"/>
      <w:szCs w:val="24"/>
    </w:rPr>
  </w:style>
  <w:style w:type="table" w:customStyle="1" w:styleId="EATable2">
    <w:name w:val="EA Table 2"/>
    <w:basedOn w:val="TableNormal"/>
    <w:uiPriority w:val="99"/>
    <w:rsid w:val="002260F6"/>
    <w:pPr>
      <w:spacing w:after="0" w:line="240" w:lineRule="auto"/>
    </w:pPr>
    <w:rPr>
      <w:rFonts w:eastAsiaTheme="minorHAnsi"/>
      <w:sz w:val="18"/>
    </w:rPr>
    <w:tblPr>
      <w:tblStyleRowBandSize w:val="1"/>
      <w:tblBorders>
        <w:top w:val="single" w:sz="4" w:space="0" w:color="808080" w:themeColor="background1" w:themeShade="80"/>
        <w:bottom w:val="single" w:sz="4" w:space="0" w:color="808080" w:themeColor="background1" w:themeShade="80"/>
        <w:insideH w:val="single" w:sz="4" w:space="0" w:color="808080" w:themeColor="background1" w:themeShade="80"/>
      </w:tblBorders>
      <w:tblCellMar>
        <w:left w:w="57" w:type="dxa"/>
        <w:right w:w="57" w:type="dxa"/>
      </w:tblCellMar>
    </w:tblPr>
    <w:tcPr>
      <w:shd w:val="clear" w:color="auto" w:fill="ED1C24"/>
    </w:tcPr>
    <w:tblStylePr w:type="firstRow">
      <w:rPr>
        <w:b/>
        <w:color w:val="FFFFFF" w:themeColor="background1"/>
      </w:rPr>
      <w:tblPr/>
      <w:trPr>
        <w:tblHeader/>
      </w:trPr>
      <w:tcPr>
        <w:shd w:val="clear" w:color="auto" w:fill="4472C4" w:themeFill="accent1"/>
      </w:tcPr>
    </w:tblStylePr>
    <w:tblStylePr w:type="band1Horz">
      <w:tblPr/>
      <w:tcPr>
        <w:shd w:val="clear" w:color="auto" w:fill="F2F2F2" w:themeFill="background1" w:themeFillShade="F2"/>
      </w:tcPr>
    </w:tblStylePr>
    <w:tblStylePr w:type="band2Horz">
      <w:tblPr/>
      <w:tcPr>
        <w:shd w:val="clear" w:color="auto" w:fill="EAEAEA"/>
      </w:tcPr>
    </w:tblStylePr>
  </w:style>
  <w:style w:type="character" w:customStyle="1" w:styleId="CaptionChar">
    <w:name w:val="Caption Char"/>
    <w:basedOn w:val="DefaultParagraphFont"/>
    <w:link w:val="Caption"/>
    <w:uiPriority w:val="35"/>
    <w:rsid w:val="002260F6"/>
    <w:rPr>
      <w:rFonts w:ascii="Lato" w:hAnsi="Lato"/>
      <w:b/>
      <w:bCs/>
      <w:smallCaps/>
      <w:color w:val="44546A" w:themeColor="text2"/>
      <w:sz w:val="20"/>
    </w:rPr>
  </w:style>
  <w:style w:type="paragraph" w:customStyle="1" w:styleId="EABodyCopy">
    <w:name w:val="EA_Body_Copy"/>
    <w:basedOn w:val="Normal"/>
    <w:link w:val="EABodyCopyChar"/>
    <w:qFormat/>
    <w:rsid w:val="00252BA6"/>
    <w:pPr>
      <w:suppressAutoHyphens/>
      <w:spacing w:before="240" w:after="120" w:line="240" w:lineRule="atLeast"/>
    </w:pPr>
    <w:rPr>
      <w:rFonts w:eastAsiaTheme="minorHAnsi" w:cs="Lato"/>
      <w:bCs/>
      <w:iCs/>
      <w:color w:val="000000" w:themeColor="text1"/>
      <w:szCs w:val="18"/>
    </w:rPr>
  </w:style>
  <w:style w:type="character" w:customStyle="1" w:styleId="EABodyCopyChar">
    <w:name w:val="EA_Body_Copy Char"/>
    <w:basedOn w:val="DefaultParagraphFont"/>
    <w:link w:val="EABodyCopy"/>
    <w:rsid w:val="00252BA6"/>
    <w:rPr>
      <w:rFonts w:ascii="Lato" w:eastAsiaTheme="minorHAnsi" w:hAnsi="Lato" w:cs="Lato"/>
      <w:bCs/>
      <w:iCs/>
      <w:color w:val="000000" w:themeColor="text1"/>
      <w:sz w:val="20"/>
      <w:szCs w:val="18"/>
    </w:rPr>
  </w:style>
  <w:style w:type="paragraph" w:customStyle="1" w:styleId="EAHeading3">
    <w:name w:val="EA_Heading 3"/>
    <w:basedOn w:val="Caption"/>
    <w:link w:val="EAHeading3Char"/>
    <w:qFormat/>
    <w:rsid w:val="00252BA6"/>
    <w:pPr>
      <w:suppressAutoHyphens/>
      <w:spacing w:before="240" w:after="120" w:line="240" w:lineRule="atLeast"/>
    </w:pPr>
    <w:rPr>
      <w:rFonts w:ascii="Space Grotesk Medium" w:eastAsiaTheme="minorHAnsi" w:hAnsi="Space Grotesk Medium"/>
      <w:b w:val="0"/>
      <w:bCs w:val="0"/>
      <w:iCs/>
      <w:smallCaps w:val="0"/>
      <w:color w:val="ED1C24"/>
      <w:sz w:val="28"/>
      <w:szCs w:val="28"/>
    </w:rPr>
  </w:style>
  <w:style w:type="character" w:customStyle="1" w:styleId="EAHeading3Char">
    <w:name w:val="EA_Heading 3 Char"/>
    <w:basedOn w:val="DefaultParagraphFont"/>
    <w:link w:val="EAHeading3"/>
    <w:rsid w:val="00252BA6"/>
    <w:rPr>
      <w:rFonts w:ascii="Space Grotesk Medium" w:eastAsiaTheme="minorHAnsi" w:hAnsi="Space Grotesk Medium"/>
      <w:iCs/>
      <w:color w:val="ED1C24"/>
      <w:sz w:val="28"/>
      <w:szCs w:val="28"/>
    </w:rPr>
  </w:style>
  <w:style w:type="character" w:styleId="PageNumber">
    <w:name w:val="page number"/>
    <w:basedOn w:val="DefaultParagraphFont"/>
    <w:uiPriority w:val="99"/>
    <w:semiHidden/>
    <w:unhideWhenUsed/>
    <w:rsid w:val="00B877DA"/>
  </w:style>
  <w:style w:type="paragraph" w:styleId="ListParagraph">
    <w:name w:val="List Paragraph"/>
    <w:basedOn w:val="Normal"/>
    <w:uiPriority w:val="34"/>
    <w:qFormat/>
    <w:rsid w:val="00E832E6"/>
    <w:pPr>
      <w:spacing w:after="120"/>
      <w:ind w:left="720"/>
      <w:contextualSpacing/>
    </w:pPr>
    <w:rPr>
      <w:rFonts w:ascii="Arial" w:eastAsiaTheme="minorHAnsi" w:hAnsi="Arial" w:cs="Calibri"/>
    </w:rPr>
  </w:style>
  <w:style w:type="table" w:styleId="TableGrid">
    <w:name w:val="Table Grid"/>
    <w:basedOn w:val="TableNormal"/>
    <w:uiPriority w:val="39"/>
    <w:rsid w:val="00E832E6"/>
    <w:pPr>
      <w:spacing w:after="0" w:line="240" w:lineRule="auto"/>
    </w:pPr>
    <w:rPr>
      <w:rFonts w:ascii="Arial" w:eastAsiaTheme="minorHAnsi" w:hAnsi="Arial"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PTableGrid1">
    <w:name w:val="EP Table Grid1"/>
    <w:basedOn w:val="TableNormal"/>
    <w:next w:val="TableGrid"/>
    <w:uiPriority w:val="59"/>
    <w:rsid w:val="00E832E6"/>
    <w:pPr>
      <w:spacing w:after="0" w:line="240" w:lineRule="auto"/>
    </w:pPr>
    <w:rPr>
      <w:rFonts w:eastAsiaTheme="minorHAnsi"/>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32E6"/>
    <w:rPr>
      <w:sz w:val="16"/>
      <w:szCs w:val="16"/>
    </w:rPr>
  </w:style>
  <w:style w:type="paragraph" w:styleId="CommentText">
    <w:name w:val="annotation text"/>
    <w:basedOn w:val="Normal"/>
    <w:link w:val="CommentTextChar"/>
    <w:uiPriority w:val="99"/>
    <w:unhideWhenUsed/>
    <w:rsid w:val="00E832E6"/>
    <w:pPr>
      <w:spacing w:after="120" w:line="240" w:lineRule="auto"/>
    </w:pPr>
    <w:rPr>
      <w:rFonts w:ascii="Arial" w:eastAsiaTheme="minorHAnsi" w:hAnsi="Arial" w:cs="Calibri"/>
      <w:szCs w:val="20"/>
    </w:rPr>
  </w:style>
  <w:style w:type="character" w:customStyle="1" w:styleId="CommentTextChar">
    <w:name w:val="Comment Text Char"/>
    <w:basedOn w:val="DefaultParagraphFont"/>
    <w:link w:val="CommentText"/>
    <w:uiPriority w:val="99"/>
    <w:rsid w:val="00E832E6"/>
    <w:rPr>
      <w:rFonts w:ascii="Arial" w:eastAsiaTheme="minorHAnsi" w:hAnsi="Arial" w:cs="Calibri"/>
      <w:sz w:val="20"/>
      <w:szCs w:val="20"/>
    </w:rPr>
  </w:style>
  <w:style w:type="paragraph" w:styleId="CommentSubject">
    <w:name w:val="annotation subject"/>
    <w:basedOn w:val="CommentText"/>
    <w:next w:val="CommentText"/>
    <w:link w:val="CommentSubjectChar"/>
    <w:uiPriority w:val="99"/>
    <w:semiHidden/>
    <w:unhideWhenUsed/>
    <w:rsid w:val="00E832E6"/>
    <w:rPr>
      <w:b/>
      <w:bCs/>
    </w:rPr>
  </w:style>
  <w:style w:type="character" w:customStyle="1" w:styleId="CommentSubjectChar">
    <w:name w:val="Comment Subject Char"/>
    <w:basedOn w:val="CommentTextChar"/>
    <w:link w:val="CommentSubject"/>
    <w:uiPriority w:val="99"/>
    <w:semiHidden/>
    <w:rsid w:val="00E832E6"/>
    <w:rPr>
      <w:rFonts w:ascii="Arial" w:eastAsiaTheme="minorHAnsi" w:hAnsi="Arial" w:cs="Calibri"/>
      <w:b/>
      <w:bCs/>
      <w:sz w:val="20"/>
      <w:szCs w:val="20"/>
    </w:rPr>
  </w:style>
  <w:style w:type="paragraph" w:customStyle="1" w:styleId="Default">
    <w:name w:val="Default"/>
    <w:rsid w:val="00E832E6"/>
    <w:pPr>
      <w:autoSpaceDE w:val="0"/>
      <w:autoSpaceDN w:val="0"/>
      <w:adjustRightInd w:val="0"/>
      <w:spacing w:after="0" w:line="240" w:lineRule="auto"/>
    </w:pPr>
    <w:rPr>
      <w:rFonts w:ascii="Arial" w:eastAsiaTheme="minorHAnsi" w:hAnsi="Arial" w:cs="Arial"/>
      <w:color w:val="000000"/>
      <w:sz w:val="24"/>
      <w:szCs w:val="24"/>
    </w:rPr>
  </w:style>
  <w:style w:type="paragraph" w:styleId="Revision">
    <w:name w:val="Revision"/>
    <w:hidden/>
    <w:uiPriority w:val="99"/>
    <w:semiHidden/>
    <w:rsid w:val="00E832E6"/>
    <w:pPr>
      <w:spacing w:after="0" w:line="240" w:lineRule="auto"/>
    </w:pPr>
    <w:rPr>
      <w:rFonts w:ascii="Arial" w:eastAsiaTheme="minorHAnsi" w:hAnsi="Arial" w:cs="Calibri"/>
      <w:sz w:val="20"/>
    </w:rPr>
  </w:style>
  <w:style w:type="paragraph" w:styleId="BalloonText">
    <w:name w:val="Balloon Text"/>
    <w:basedOn w:val="Normal"/>
    <w:link w:val="BalloonTextChar"/>
    <w:uiPriority w:val="99"/>
    <w:semiHidden/>
    <w:unhideWhenUsed/>
    <w:rsid w:val="00E832E6"/>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832E6"/>
    <w:rPr>
      <w:rFonts w:ascii="Segoe UI" w:eastAsiaTheme="minorHAnsi" w:hAnsi="Segoe UI" w:cs="Segoe UI"/>
      <w:sz w:val="18"/>
      <w:szCs w:val="18"/>
    </w:rPr>
  </w:style>
  <w:style w:type="character" w:customStyle="1" w:styleId="UnresolvedMention1">
    <w:name w:val="Unresolved Mention1"/>
    <w:basedOn w:val="DefaultParagraphFont"/>
    <w:uiPriority w:val="99"/>
    <w:semiHidden/>
    <w:unhideWhenUsed/>
    <w:rsid w:val="00E832E6"/>
    <w:rPr>
      <w:color w:val="605E5C"/>
      <w:shd w:val="clear" w:color="auto" w:fill="E1DFDD"/>
    </w:rPr>
  </w:style>
  <w:style w:type="character" w:styleId="FollowedHyperlink">
    <w:name w:val="FollowedHyperlink"/>
    <w:basedOn w:val="DefaultParagraphFont"/>
    <w:uiPriority w:val="99"/>
    <w:semiHidden/>
    <w:unhideWhenUsed/>
    <w:rsid w:val="00E832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publications/i/item/9789241565479"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ga.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C4B9-B189-4622-8182-DD9909B11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5218</Words>
  <Characters>29749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Strauss</dc:creator>
  <cp:keywords/>
  <dc:description/>
  <cp:lastModifiedBy>Andrew Dakin</cp:lastModifiedBy>
  <cp:revision>9</cp:revision>
  <dcterms:created xsi:type="dcterms:W3CDTF">2024-04-02T22:19:00Z</dcterms:created>
  <dcterms:modified xsi:type="dcterms:W3CDTF">2024-04-02T22:25:00Z</dcterms:modified>
</cp:coreProperties>
</file>